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966A99" w:rsidRDefault="00C02493" w:rsidP="008F638B">
      <w:pPr>
        <w:tabs>
          <w:tab w:val="left" w:pos="8160"/>
        </w:tabs>
        <w:overflowPunct/>
        <w:autoSpaceDE/>
        <w:autoSpaceDN/>
        <w:adjustRightInd/>
        <w:spacing w:before="0" w:afterLines="20" w:after="48"/>
        <w:textAlignment w:val="auto"/>
        <w:rPr>
          <w:rStyle w:val="af9"/>
          <w:rFonts w:ascii="Arial" w:eastAsia="宋体" w:hAnsi="Arial" w:cs="Arial"/>
          <w:lang w:val="en-US"/>
        </w:rPr>
      </w:pPr>
      <w:r w:rsidRPr="00966A99">
        <w:rPr>
          <w:rStyle w:val="af9"/>
          <w:rFonts w:ascii="Arial" w:eastAsia="宋体" w:hAnsi="Arial" w:cs="Arial"/>
        </w:rPr>
        <w:t>3GPP TSG-RAN WG4 Meeting #</w:t>
      </w:r>
      <w:r w:rsidR="00466C0E" w:rsidRPr="00966A99">
        <w:rPr>
          <w:rStyle w:val="af9"/>
          <w:rFonts w:ascii="Arial" w:eastAsia="宋体" w:hAnsi="Arial" w:cs="Arial" w:hint="eastAsia"/>
        </w:rPr>
        <w:t>110</w:t>
      </w:r>
      <w:r w:rsidRPr="00966A99">
        <w:rPr>
          <w:rStyle w:val="af9"/>
          <w:rFonts w:ascii="Arial" w:eastAsia="宋体" w:hAnsi="Arial" w:cs="Arial" w:hint="eastAsia"/>
        </w:rPr>
        <w:tab/>
      </w:r>
      <w:r w:rsidR="00AA6D92" w:rsidRPr="00AA6D92">
        <w:rPr>
          <w:rStyle w:val="af9"/>
          <w:rFonts w:ascii="Arial" w:eastAsia="宋体" w:hAnsi="Arial" w:cs="Arial"/>
        </w:rPr>
        <w:t>R4-2400095</w:t>
      </w:r>
    </w:p>
    <w:p w:rsidR="00466C0E" w:rsidRPr="00966A99" w:rsidRDefault="00466C0E" w:rsidP="00466C0E">
      <w:pPr>
        <w:tabs>
          <w:tab w:val="left" w:pos="1985"/>
        </w:tabs>
        <w:rPr>
          <w:rFonts w:ascii="Arial" w:eastAsiaTheme="minorEastAsia" w:hAnsi="Arial" w:cs="Arial"/>
          <w:b/>
          <w:sz w:val="22"/>
        </w:rPr>
      </w:pPr>
      <w:bookmarkStart w:id="0" w:name="Title"/>
      <w:bookmarkStart w:id="1" w:name="OLE_LINK59"/>
      <w:bookmarkStart w:id="2" w:name="OLE_LINK60"/>
      <w:bookmarkEnd w:id="0"/>
      <w:r w:rsidRPr="00966A99">
        <w:rPr>
          <w:rFonts w:ascii="Arial" w:hAnsi="Arial" w:cs="Arial"/>
          <w:b/>
          <w:sz w:val="24"/>
          <w:szCs w:val="24"/>
        </w:rPr>
        <w:t>Athens, GR, 26</w:t>
      </w:r>
      <w:r w:rsidRPr="00966A99">
        <w:rPr>
          <w:rFonts w:ascii="Arial" w:hAnsi="Arial" w:cs="Arial"/>
          <w:b/>
          <w:sz w:val="24"/>
          <w:szCs w:val="24"/>
          <w:vertAlign w:val="superscript"/>
        </w:rPr>
        <w:t>th</w:t>
      </w:r>
      <w:r w:rsidRPr="00966A99">
        <w:rPr>
          <w:rFonts w:ascii="Arial" w:hAnsi="Arial" w:cs="Arial"/>
          <w:b/>
          <w:sz w:val="24"/>
          <w:szCs w:val="24"/>
        </w:rPr>
        <w:t xml:space="preserve"> Feb – 01</w:t>
      </w:r>
      <w:r w:rsidRPr="00966A99">
        <w:rPr>
          <w:rFonts w:ascii="Arial" w:hAnsi="Arial" w:cs="Arial"/>
          <w:b/>
          <w:sz w:val="24"/>
          <w:szCs w:val="24"/>
          <w:vertAlign w:val="superscript"/>
        </w:rPr>
        <w:t>st</w:t>
      </w:r>
      <w:r w:rsidRPr="00966A99">
        <w:rPr>
          <w:rFonts w:ascii="Arial" w:hAnsi="Arial" w:cs="Arial"/>
          <w:b/>
          <w:sz w:val="24"/>
          <w:szCs w:val="24"/>
        </w:rPr>
        <w:t xml:space="preserve"> Mar, 202</w:t>
      </w:r>
      <w:r w:rsidRPr="00966A99">
        <w:rPr>
          <w:rFonts w:ascii="Arial" w:eastAsiaTheme="minorEastAsia" w:hAnsi="Arial" w:cs="Arial" w:hint="eastAsia"/>
          <w:b/>
          <w:sz w:val="24"/>
          <w:szCs w:val="24"/>
        </w:rPr>
        <w:t>4</w:t>
      </w:r>
    </w:p>
    <w:bookmarkEnd w:id="1"/>
    <w:bookmarkEnd w:id="2"/>
    <w:p w:rsidR="004E387A" w:rsidRPr="00966A99" w:rsidRDefault="004E387A" w:rsidP="00606ED9">
      <w:pPr>
        <w:pStyle w:val="afb"/>
        <w:spacing w:before="120" w:afterLines="50" w:after="120"/>
        <w:ind w:left="2270" w:hangingChars="942" w:hanging="2270"/>
      </w:pPr>
    </w:p>
    <w:p w:rsidR="00A63EF1" w:rsidRPr="00966A99" w:rsidRDefault="00A63EF1" w:rsidP="00A63EF1">
      <w:pPr>
        <w:pStyle w:val="afb"/>
        <w:spacing w:before="0" w:after="0" w:line="360" w:lineRule="auto"/>
        <w:rPr>
          <w:rFonts w:ascii="Arial" w:hAnsi="Arial" w:cs="Arial"/>
        </w:rPr>
      </w:pPr>
      <w:r w:rsidRPr="00966A99">
        <w:rPr>
          <w:rFonts w:ascii="Arial" w:hAnsi="Arial" w:cs="Arial"/>
        </w:rPr>
        <w:t xml:space="preserve">Title: </w:t>
      </w:r>
      <w:r w:rsidRPr="00966A99">
        <w:rPr>
          <w:rFonts w:ascii="Arial" w:hAnsi="Arial" w:cs="Arial"/>
          <w:b w:val="0"/>
        </w:rPr>
        <w:tab/>
      </w:r>
      <w:r w:rsidR="00EF1540" w:rsidRPr="00966A99">
        <w:rPr>
          <w:rFonts w:ascii="Arial" w:hAnsi="Arial" w:cs="Arial"/>
          <w:b w:val="0"/>
        </w:rPr>
        <w:t>Discussion on RRM performance requirement for ATG</w:t>
      </w:r>
    </w:p>
    <w:p w:rsidR="00C34497" w:rsidRPr="00966A99" w:rsidRDefault="00C34497" w:rsidP="00A63EF1">
      <w:pPr>
        <w:pStyle w:val="afb"/>
        <w:spacing w:before="0" w:after="0" w:line="360" w:lineRule="auto"/>
        <w:rPr>
          <w:rFonts w:ascii="Arial" w:hAnsi="Arial" w:cs="Arial"/>
        </w:rPr>
      </w:pPr>
      <w:r w:rsidRPr="00966A99">
        <w:rPr>
          <w:rFonts w:ascii="Arial" w:hAnsi="Arial" w:cs="Arial"/>
        </w:rPr>
        <w:t xml:space="preserve">Source: </w:t>
      </w:r>
      <w:r w:rsidRPr="00966A99">
        <w:rPr>
          <w:rFonts w:ascii="Arial" w:hAnsi="Arial" w:cs="Arial"/>
        </w:rPr>
        <w:tab/>
      </w:r>
      <w:r w:rsidRPr="00966A99">
        <w:rPr>
          <w:rFonts w:ascii="Arial" w:hAnsi="Arial" w:cs="Arial" w:hint="eastAsia"/>
          <w:b w:val="0"/>
        </w:rPr>
        <w:t>CATT</w:t>
      </w:r>
    </w:p>
    <w:p w:rsidR="00C34497" w:rsidRPr="00966A99" w:rsidRDefault="00C34497" w:rsidP="00A63EF1">
      <w:pPr>
        <w:pStyle w:val="afb"/>
        <w:spacing w:before="0" w:after="0" w:line="360" w:lineRule="auto"/>
        <w:rPr>
          <w:rFonts w:ascii="Arial" w:hAnsi="Arial" w:cs="Arial"/>
        </w:rPr>
      </w:pPr>
      <w:r w:rsidRPr="00966A99">
        <w:rPr>
          <w:rFonts w:ascii="Arial" w:hAnsi="Arial" w:cs="Arial"/>
        </w:rPr>
        <w:t>Agenda item:</w:t>
      </w:r>
      <w:r w:rsidRPr="00966A99">
        <w:rPr>
          <w:rFonts w:ascii="Arial" w:hAnsi="Arial" w:cs="Arial"/>
          <w:b w:val="0"/>
        </w:rPr>
        <w:tab/>
      </w:r>
      <w:r w:rsidR="00004B23" w:rsidRPr="00966A99">
        <w:rPr>
          <w:rFonts w:ascii="Arial" w:hAnsi="Arial" w:cs="Arial" w:hint="eastAsia"/>
          <w:b w:val="0"/>
        </w:rPr>
        <w:t>8</w:t>
      </w:r>
      <w:r w:rsidR="00EE5BE8" w:rsidRPr="00966A99">
        <w:rPr>
          <w:rFonts w:ascii="Arial" w:hAnsi="Arial" w:cs="Arial"/>
          <w:b w:val="0"/>
        </w:rPr>
        <w:t>.</w:t>
      </w:r>
      <w:r w:rsidR="00466C0E" w:rsidRPr="00966A99">
        <w:rPr>
          <w:rFonts w:ascii="Arial" w:hAnsi="Arial" w:cs="Arial" w:hint="eastAsia"/>
          <w:b w:val="0"/>
        </w:rPr>
        <w:t>9.6</w:t>
      </w:r>
    </w:p>
    <w:p w:rsidR="00C34497" w:rsidRPr="00966A99" w:rsidRDefault="00C34497" w:rsidP="00A63EF1">
      <w:pPr>
        <w:pStyle w:val="afb"/>
        <w:spacing w:before="0" w:after="0" w:line="360" w:lineRule="auto"/>
        <w:rPr>
          <w:rFonts w:ascii="Arial" w:hAnsi="Arial" w:cs="Arial"/>
          <w:b w:val="0"/>
        </w:rPr>
      </w:pPr>
      <w:r w:rsidRPr="00966A99">
        <w:rPr>
          <w:rFonts w:ascii="Arial" w:hAnsi="Arial" w:cs="Arial"/>
        </w:rPr>
        <w:t>Document for:</w:t>
      </w:r>
      <w:r w:rsidRPr="00966A99">
        <w:rPr>
          <w:rFonts w:ascii="Arial" w:hAnsi="Arial" w:cs="Arial"/>
          <w:b w:val="0"/>
        </w:rPr>
        <w:tab/>
      </w:r>
      <w:bookmarkStart w:id="3" w:name="DocumentFor"/>
      <w:bookmarkEnd w:id="3"/>
      <w:r w:rsidR="00141649" w:rsidRPr="00966A99">
        <w:rPr>
          <w:rFonts w:ascii="Arial" w:hAnsi="Arial" w:cs="Arial" w:hint="eastAsia"/>
          <w:b w:val="0"/>
        </w:rPr>
        <w:t>D</w:t>
      </w:r>
      <w:r w:rsidR="00246DF8" w:rsidRPr="00966A99">
        <w:rPr>
          <w:rFonts w:ascii="Arial" w:hAnsi="Arial" w:cs="Arial" w:hint="eastAsia"/>
          <w:b w:val="0"/>
        </w:rPr>
        <w:t>iscussion</w:t>
      </w:r>
    </w:p>
    <w:p w:rsidR="004D369A" w:rsidRPr="00966A99"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966A99">
        <w:t>Introduction</w:t>
      </w:r>
    </w:p>
    <w:p w:rsidR="00CF6214" w:rsidRPr="00966A99" w:rsidRDefault="00876F20" w:rsidP="00375653">
      <w:pPr>
        <w:spacing w:before="0" w:after="120"/>
        <w:jc w:val="left"/>
      </w:pPr>
      <w:r w:rsidRPr="00966A99">
        <w:rPr>
          <w:rFonts w:hint="eastAsia"/>
        </w:rPr>
        <w:t>In RAN4#10</w:t>
      </w:r>
      <w:r w:rsidR="00C2792D" w:rsidRPr="00966A99">
        <w:rPr>
          <w:rFonts w:hint="eastAsia"/>
        </w:rPr>
        <w:t>9</w:t>
      </w:r>
      <w:r w:rsidR="00CF6214" w:rsidRPr="00966A99">
        <w:rPr>
          <w:rFonts w:hint="eastAsia"/>
        </w:rPr>
        <w:t xml:space="preserve"> meeting, a </w:t>
      </w:r>
      <w:r w:rsidR="00752D6F" w:rsidRPr="00966A99">
        <w:rPr>
          <w:rFonts w:hint="eastAsia"/>
          <w:sz w:val="20"/>
          <w:szCs w:val="21"/>
          <w:lang w:val="pl-PL"/>
        </w:rPr>
        <w:t xml:space="preserve">WF on </w:t>
      </w:r>
      <w:r w:rsidRPr="00966A99">
        <w:rPr>
          <w:sz w:val="20"/>
          <w:szCs w:val="21"/>
          <w:lang w:val="pl-PL"/>
        </w:rPr>
        <w:t>RRM requirements for NR ATG</w:t>
      </w:r>
      <w:r w:rsidR="00CF6214" w:rsidRPr="00966A99">
        <w:rPr>
          <w:rFonts w:hint="eastAsia"/>
        </w:rPr>
        <w:t xml:space="preserve"> was approved [1]. </w:t>
      </w:r>
      <w:r w:rsidR="00CF6214" w:rsidRPr="00966A99">
        <w:t>T</w:t>
      </w:r>
      <w:r w:rsidR="00CF6214" w:rsidRPr="00966A99">
        <w:rPr>
          <w:rFonts w:hint="eastAsia"/>
        </w:rPr>
        <w:t xml:space="preserve">his </w:t>
      </w:r>
      <w:r w:rsidR="00752D6F" w:rsidRPr="00966A99">
        <w:rPr>
          <w:rFonts w:hint="eastAsia"/>
        </w:rPr>
        <w:t>paper</w:t>
      </w:r>
      <w:r w:rsidR="00CF6214" w:rsidRPr="00966A99">
        <w:rPr>
          <w:rFonts w:hint="eastAsia"/>
        </w:rPr>
        <w:t xml:space="preserve"> will further discuss </w:t>
      </w:r>
      <w:r w:rsidR="00643917" w:rsidRPr="00966A99">
        <w:t>RRM performance requirement</w:t>
      </w:r>
      <w:r w:rsidR="00CF6214" w:rsidRPr="00966A99">
        <w:rPr>
          <w:rFonts w:hint="eastAsia"/>
        </w:rPr>
        <w:t xml:space="preserve"> and</w:t>
      </w:r>
      <w:r w:rsidR="00B0752C" w:rsidRPr="00966A99">
        <w:rPr>
          <w:rFonts w:hint="eastAsia"/>
        </w:rPr>
        <w:t xml:space="preserve"> present</w:t>
      </w:r>
      <w:r w:rsidRPr="00966A99">
        <w:rPr>
          <w:rFonts w:hint="eastAsia"/>
        </w:rPr>
        <w:t>s</w:t>
      </w:r>
      <w:r w:rsidR="00B0752C" w:rsidRPr="00966A99">
        <w:rPr>
          <w:rFonts w:hint="eastAsia"/>
        </w:rPr>
        <w:t xml:space="preserve"> our views and proposals</w:t>
      </w:r>
      <w:r w:rsidR="00CF6214" w:rsidRPr="00966A99">
        <w:rPr>
          <w:rFonts w:hint="eastAsia"/>
        </w:rPr>
        <w:t>.</w:t>
      </w:r>
    </w:p>
    <w:p w:rsidR="004B3EE8" w:rsidRPr="00966A99"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966A99">
        <w:rPr>
          <w:rFonts w:hint="eastAsia"/>
        </w:rPr>
        <w:t>Discussion</w:t>
      </w:r>
    </w:p>
    <w:p w:rsidR="00643917" w:rsidRPr="00966A99" w:rsidRDefault="00643917" w:rsidP="00643917">
      <w:pPr>
        <w:pStyle w:val="2"/>
        <w:tabs>
          <w:tab w:val="clear" w:pos="700"/>
        </w:tabs>
        <w:overflowPunct/>
        <w:autoSpaceDE/>
        <w:autoSpaceDN/>
        <w:adjustRightInd/>
        <w:spacing w:after="180"/>
        <w:jc w:val="left"/>
        <w:textAlignment w:val="auto"/>
        <w:rPr>
          <w:rFonts w:eastAsiaTheme="minorEastAsia"/>
        </w:rPr>
      </w:pPr>
      <w:r w:rsidRPr="00966A99">
        <w:rPr>
          <w:rFonts w:eastAsiaTheme="minorEastAsia" w:hint="eastAsia"/>
        </w:rPr>
        <w:t>ATG RRM performance requirement</w:t>
      </w:r>
    </w:p>
    <w:p w:rsidR="00CE18BB" w:rsidRPr="00966A99" w:rsidRDefault="00CE18BB" w:rsidP="00CE18BB">
      <w:pPr>
        <w:spacing w:before="0" w:after="120"/>
        <w:jc w:val="left"/>
        <w:rPr>
          <w:szCs w:val="21"/>
        </w:rPr>
      </w:pPr>
      <w:bookmarkStart w:id="4" w:name="OLE_LINK113"/>
      <w:bookmarkStart w:id="5" w:name="OLE_LINK114"/>
      <w:r w:rsidRPr="00966A99">
        <w:rPr>
          <w:rFonts w:hint="eastAsia"/>
          <w:szCs w:val="21"/>
        </w:rPr>
        <w:t xml:space="preserve">In the last meeting, </w:t>
      </w:r>
      <w:r w:rsidR="00643917" w:rsidRPr="00966A99">
        <w:rPr>
          <w:rFonts w:hint="eastAsia"/>
          <w:szCs w:val="21"/>
        </w:rPr>
        <w:t xml:space="preserve">we reached some agreements </w:t>
      </w:r>
      <w:r w:rsidRPr="00966A99">
        <w:rPr>
          <w:rFonts w:hint="eastAsia"/>
          <w:szCs w:val="21"/>
        </w:rPr>
        <w:t xml:space="preserve">on </w:t>
      </w:r>
      <w:r w:rsidR="00643917" w:rsidRPr="00966A99">
        <w:rPr>
          <w:szCs w:val="21"/>
        </w:rPr>
        <w:t>ATG RRM performance requirement</w:t>
      </w:r>
      <w:r w:rsidRPr="00966A99">
        <w:rPr>
          <w:rFonts w:hint="eastAsia"/>
          <w:szCs w:val="21"/>
        </w:rPr>
        <w:t xml:space="preserve">, </w:t>
      </w:r>
      <w:r w:rsidR="00643917" w:rsidRPr="00966A99">
        <w:rPr>
          <w:rFonts w:hint="eastAsia"/>
          <w:szCs w:val="21"/>
        </w:rPr>
        <w:t xml:space="preserve">but </w:t>
      </w:r>
      <w:r w:rsidR="00C2792D" w:rsidRPr="00966A99">
        <w:rPr>
          <w:rFonts w:hint="eastAsia"/>
          <w:szCs w:val="21"/>
        </w:rPr>
        <w:t xml:space="preserve">there are still </w:t>
      </w:r>
      <w:r w:rsidR="00643917" w:rsidRPr="00966A99">
        <w:rPr>
          <w:rFonts w:hint="eastAsia"/>
          <w:szCs w:val="21"/>
        </w:rPr>
        <w:t xml:space="preserve">some issues </w:t>
      </w:r>
      <w:r w:rsidR="00C2792D" w:rsidRPr="00966A99">
        <w:rPr>
          <w:rFonts w:hint="eastAsia"/>
          <w:szCs w:val="21"/>
        </w:rPr>
        <w:t>remained</w:t>
      </w:r>
      <w:r w:rsidR="00643917" w:rsidRPr="00966A99">
        <w:rPr>
          <w:rFonts w:hint="eastAsia"/>
          <w:szCs w:val="21"/>
        </w:rPr>
        <w:t xml:space="preserve">. </w:t>
      </w:r>
      <w:r w:rsidR="003A44BE" w:rsidRPr="00966A99">
        <w:rPr>
          <w:rFonts w:hint="eastAsia"/>
          <w:szCs w:val="21"/>
        </w:rPr>
        <w:t xml:space="preserve">In this paper, </w:t>
      </w:r>
      <w:r w:rsidRPr="00966A99">
        <w:rPr>
          <w:rFonts w:hint="eastAsia"/>
          <w:szCs w:val="21"/>
        </w:rPr>
        <w:t>we further provide our discussion</w:t>
      </w:r>
      <w:r w:rsidR="003A44BE" w:rsidRPr="00966A99">
        <w:rPr>
          <w:rFonts w:hint="eastAsia"/>
          <w:szCs w:val="21"/>
        </w:rPr>
        <w:t xml:space="preserve"> and proposals</w:t>
      </w:r>
      <w:r w:rsidRPr="00966A99">
        <w:rPr>
          <w:rFonts w:hint="eastAsia"/>
          <w:szCs w:val="21"/>
        </w:rPr>
        <w:t>.</w:t>
      </w:r>
      <w:r w:rsidR="003A44BE" w:rsidRPr="00966A99">
        <w:rPr>
          <w:rFonts w:hint="eastAsia"/>
          <w:szCs w:val="21"/>
        </w:rPr>
        <w:t xml:space="preserve"> The related WF is copied as below</w:t>
      </w:r>
      <w:r w:rsidR="00A511E2" w:rsidRPr="00966A99">
        <w:rPr>
          <w:rFonts w:hint="eastAsia"/>
          <w:szCs w:val="21"/>
        </w:rPr>
        <w:t xml:space="preserve"> [1]</w:t>
      </w:r>
      <w:r w:rsidR="003A44BE" w:rsidRPr="00966A99">
        <w:rPr>
          <w:rFonts w:hint="eastAsia"/>
          <w:szCs w:val="21"/>
        </w:rPr>
        <w:t>:</w:t>
      </w:r>
    </w:p>
    <w:tbl>
      <w:tblPr>
        <w:tblStyle w:val="af8"/>
        <w:tblW w:w="0" w:type="auto"/>
        <w:tblLook w:val="04A0" w:firstRow="1" w:lastRow="0" w:firstColumn="1" w:lastColumn="0" w:noHBand="0" w:noVBand="1"/>
      </w:tblPr>
      <w:tblGrid>
        <w:gridCol w:w="9855"/>
      </w:tblGrid>
      <w:tr w:rsidR="00DE3923" w:rsidRPr="00966A99" w:rsidTr="00CE18BB">
        <w:tc>
          <w:tcPr>
            <w:tcW w:w="9855" w:type="dxa"/>
          </w:tcPr>
          <w:p w:rsidR="00C2792D" w:rsidRPr="00966A99" w:rsidRDefault="00C2792D" w:rsidP="00C2792D">
            <w:pPr>
              <w:rPr>
                <w:b/>
                <w:sz w:val="20"/>
                <w:u w:val="single"/>
              </w:rPr>
            </w:pPr>
            <w:r w:rsidRPr="00966A99">
              <w:rPr>
                <w:b/>
                <w:sz w:val="20"/>
                <w:u w:val="single"/>
                <w:lang w:eastAsia="ko-KR"/>
              </w:rPr>
              <w:t xml:space="preserve">Issue </w:t>
            </w:r>
            <w:r w:rsidRPr="00966A99">
              <w:rPr>
                <w:rFonts w:hint="eastAsia"/>
                <w:b/>
                <w:sz w:val="20"/>
                <w:u w:val="single"/>
              </w:rPr>
              <w:t>2-5</w:t>
            </w:r>
            <w:r w:rsidRPr="00966A99">
              <w:rPr>
                <w:b/>
                <w:sz w:val="20"/>
                <w:u w:val="single"/>
                <w:lang w:eastAsia="ko-KR"/>
              </w:rPr>
              <w:t xml:space="preserve">: </w:t>
            </w:r>
            <w:r w:rsidRPr="00966A99">
              <w:rPr>
                <w:rFonts w:hint="eastAsia"/>
                <w:b/>
                <w:sz w:val="20"/>
                <w:u w:val="single"/>
              </w:rPr>
              <w:t>UE mobility assumption</w:t>
            </w:r>
          </w:p>
          <w:p w:rsidR="00C2792D" w:rsidRPr="00966A99" w:rsidRDefault="00C2792D" w:rsidP="00C2792D">
            <w:pPr>
              <w:pStyle w:val="afa"/>
              <w:widowControl/>
              <w:numPr>
                <w:ilvl w:val="0"/>
                <w:numId w:val="18"/>
              </w:numPr>
              <w:spacing w:before="0" w:after="120" w:line="240" w:lineRule="auto"/>
              <w:ind w:left="720" w:firstLineChars="0"/>
              <w:jc w:val="left"/>
              <w:rPr>
                <w:rFonts w:eastAsia="宋体"/>
                <w:sz w:val="20"/>
              </w:rPr>
            </w:pPr>
            <w:r w:rsidRPr="00966A99">
              <w:rPr>
                <w:rFonts w:eastAsia="宋体"/>
                <w:sz w:val="20"/>
              </w:rPr>
              <w:t>Agreement:</w:t>
            </w:r>
          </w:p>
          <w:p w:rsidR="00C2792D" w:rsidRPr="00966A99" w:rsidRDefault="00C2792D" w:rsidP="00C2792D">
            <w:pPr>
              <w:pStyle w:val="afa"/>
              <w:widowControl/>
              <w:numPr>
                <w:ilvl w:val="1"/>
                <w:numId w:val="18"/>
              </w:numPr>
              <w:spacing w:before="0" w:after="120" w:line="240" w:lineRule="auto"/>
              <w:ind w:left="1440" w:firstLineChars="0"/>
              <w:jc w:val="left"/>
              <w:rPr>
                <w:sz w:val="20"/>
              </w:rPr>
            </w:pPr>
            <w:r w:rsidRPr="00966A99">
              <w:rPr>
                <w:rFonts w:eastAsia="宋体" w:hint="eastAsia"/>
                <w:sz w:val="20"/>
              </w:rPr>
              <w:t xml:space="preserve">GNSS changed during the test for location-based CHO. </w:t>
            </w:r>
          </w:p>
          <w:p w:rsidR="00C2792D" w:rsidRPr="00966A99" w:rsidRDefault="00C2792D" w:rsidP="00C2792D">
            <w:pPr>
              <w:pStyle w:val="afa"/>
              <w:widowControl/>
              <w:numPr>
                <w:ilvl w:val="1"/>
                <w:numId w:val="18"/>
              </w:numPr>
              <w:spacing w:before="0" w:after="120" w:line="240" w:lineRule="auto"/>
              <w:ind w:left="1440" w:firstLineChars="0"/>
              <w:jc w:val="left"/>
              <w:rPr>
                <w:sz w:val="20"/>
              </w:rPr>
            </w:pPr>
            <w:r w:rsidRPr="00966A99">
              <w:rPr>
                <w:rFonts w:eastAsia="宋体" w:hint="eastAsia"/>
                <w:sz w:val="20"/>
              </w:rPr>
              <w:t xml:space="preserve">FFS </w:t>
            </w:r>
            <w:r w:rsidRPr="00966A99">
              <w:rPr>
                <w:rFonts w:eastAsia="宋体"/>
                <w:sz w:val="20"/>
              </w:rPr>
              <w:t xml:space="preserve">on </w:t>
            </w:r>
            <w:r w:rsidRPr="00966A99">
              <w:rPr>
                <w:rFonts w:eastAsia="宋体" w:hint="eastAsia"/>
                <w:sz w:val="20"/>
              </w:rPr>
              <w:t>the UL transmit timing test</w:t>
            </w:r>
          </w:p>
          <w:p w:rsidR="00C2792D" w:rsidRPr="00966A99" w:rsidRDefault="00C2792D" w:rsidP="00C2792D">
            <w:pPr>
              <w:pStyle w:val="afa"/>
              <w:widowControl/>
              <w:numPr>
                <w:ilvl w:val="2"/>
                <w:numId w:val="18"/>
              </w:numPr>
              <w:spacing w:before="0" w:after="120" w:line="240" w:lineRule="auto"/>
              <w:ind w:firstLineChars="0"/>
              <w:jc w:val="left"/>
              <w:rPr>
                <w:sz w:val="20"/>
              </w:rPr>
            </w:pPr>
            <w:r w:rsidRPr="00966A99">
              <w:rPr>
                <w:rFonts w:eastAsia="宋体"/>
                <w:sz w:val="20"/>
              </w:rPr>
              <w:t>Option 1: Constant GNSS</w:t>
            </w:r>
          </w:p>
          <w:p w:rsidR="00C2792D" w:rsidRPr="00966A99" w:rsidRDefault="00C2792D" w:rsidP="00C2792D">
            <w:pPr>
              <w:pStyle w:val="afa"/>
              <w:widowControl/>
              <w:numPr>
                <w:ilvl w:val="2"/>
                <w:numId w:val="18"/>
              </w:numPr>
              <w:spacing w:before="0" w:after="120" w:line="240" w:lineRule="auto"/>
              <w:ind w:firstLineChars="0"/>
              <w:jc w:val="left"/>
              <w:rPr>
                <w:sz w:val="20"/>
              </w:rPr>
            </w:pPr>
            <w:r w:rsidRPr="00966A99">
              <w:rPr>
                <w:rFonts w:eastAsia="宋体"/>
                <w:sz w:val="20"/>
              </w:rPr>
              <w:t>Option 2: Changed GNSS</w:t>
            </w:r>
          </w:p>
          <w:p w:rsidR="00C2792D" w:rsidRPr="00966A99" w:rsidRDefault="00C2792D" w:rsidP="00C2792D">
            <w:pPr>
              <w:pStyle w:val="afa"/>
              <w:widowControl/>
              <w:numPr>
                <w:ilvl w:val="1"/>
                <w:numId w:val="18"/>
              </w:numPr>
              <w:spacing w:before="0" w:after="120" w:line="240" w:lineRule="auto"/>
              <w:ind w:left="1440" w:firstLineChars="0"/>
              <w:jc w:val="left"/>
              <w:rPr>
                <w:sz w:val="20"/>
              </w:rPr>
            </w:pPr>
            <w:r w:rsidRPr="00966A99">
              <w:rPr>
                <w:rFonts w:eastAsia="宋体" w:hint="eastAsia"/>
                <w:sz w:val="20"/>
              </w:rPr>
              <w:t>FFS how to set the GNSS change,</w:t>
            </w:r>
          </w:p>
          <w:p w:rsidR="00C2792D" w:rsidRPr="00966A99" w:rsidRDefault="00C2792D" w:rsidP="00C2792D">
            <w:pPr>
              <w:pStyle w:val="afa"/>
              <w:widowControl/>
              <w:numPr>
                <w:ilvl w:val="2"/>
                <w:numId w:val="18"/>
              </w:numPr>
              <w:spacing w:before="0" w:after="120" w:line="240" w:lineRule="auto"/>
              <w:ind w:left="1860" w:firstLineChars="0"/>
              <w:jc w:val="left"/>
              <w:rPr>
                <w:sz w:val="20"/>
              </w:rPr>
            </w:pPr>
            <w:r w:rsidRPr="00966A99">
              <w:rPr>
                <w:rFonts w:eastAsia="宋体" w:hint="eastAsia"/>
                <w:sz w:val="20"/>
              </w:rPr>
              <w:t>Option 1: 1200km/h.</w:t>
            </w:r>
          </w:p>
          <w:p w:rsidR="00C2792D" w:rsidRPr="00966A99" w:rsidRDefault="00C2792D" w:rsidP="00C2792D">
            <w:pPr>
              <w:pStyle w:val="afa"/>
              <w:widowControl/>
              <w:numPr>
                <w:ilvl w:val="2"/>
                <w:numId w:val="18"/>
              </w:numPr>
              <w:spacing w:before="0" w:after="120" w:line="240" w:lineRule="auto"/>
              <w:ind w:left="1860" w:firstLineChars="0"/>
              <w:jc w:val="left"/>
              <w:rPr>
                <w:sz w:val="20"/>
              </w:rPr>
            </w:pPr>
            <w:r w:rsidRPr="00966A99">
              <w:rPr>
                <w:rFonts w:eastAsia="宋体" w:hint="eastAsia"/>
                <w:sz w:val="20"/>
              </w:rPr>
              <w:t xml:space="preserve">Option 2: </w:t>
            </w:r>
            <w:proofErr w:type="spellStart"/>
            <w:r w:rsidRPr="00966A99">
              <w:rPr>
                <w:rFonts w:eastAsia="宋体"/>
                <w:sz w:val="20"/>
              </w:rPr>
              <w:t>modeled</w:t>
            </w:r>
            <w:proofErr w:type="spellEnd"/>
            <w:r w:rsidRPr="00966A99">
              <w:rPr>
                <w:rFonts w:eastAsia="宋体"/>
                <w:sz w:val="20"/>
              </w:rPr>
              <w:t xml:space="preserve"> using the Doppler shift</w:t>
            </w:r>
          </w:p>
          <w:p w:rsidR="00C2792D" w:rsidRPr="00966A99" w:rsidRDefault="00C2792D" w:rsidP="00C2792D">
            <w:pPr>
              <w:pStyle w:val="afa"/>
              <w:widowControl/>
              <w:numPr>
                <w:ilvl w:val="2"/>
                <w:numId w:val="18"/>
              </w:numPr>
              <w:spacing w:before="0" w:after="120" w:line="240" w:lineRule="auto"/>
              <w:ind w:left="1860" w:firstLineChars="0"/>
              <w:jc w:val="left"/>
              <w:rPr>
                <w:sz w:val="20"/>
              </w:rPr>
            </w:pPr>
            <w:r w:rsidRPr="00966A99">
              <w:rPr>
                <w:rFonts w:eastAsia="宋体" w:hint="eastAsia"/>
                <w:sz w:val="20"/>
              </w:rPr>
              <w:t xml:space="preserve">Option 3: The GNSS change should be set with the consideration of two distance threshold istanceThreshFromReference1 and distanceThreshFromReference2, e.g. </w:t>
            </w:r>
            <w:proofErr w:type="gramStart"/>
            <w:r w:rsidRPr="00966A99">
              <w:rPr>
                <w:rFonts w:eastAsia="宋体" w:hint="eastAsia"/>
                <w:sz w:val="20"/>
              </w:rPr>
              <w:t>max{</w:t>
            </w:r>
            <w:proofErr w:type="gramEnd"/>
            <w:r w:rsidRPr="00966A99">
              <w:rPr>
                <w:rFonts w:eastAsia="宋体" w:hint="eastAsia"/>
                <w:sz w:val="20"/>
              </w:rPr>
              <w:t>distanceThreshFromReference1,distanceThreshFromReference2}+50m.</w:t>
            </w:r>
          </w:p>
          <w:p w:rsidR="00C2792D" w:rsidRPr="00966A99" w:rsidRDefault="00C2792D" w:rsidP="00C2792D">
            <w:pPr>
              <w:rPr>
                <w:b/>
                <w:sz w:val="20"/>
                <w:u w:val="single"/>
                <w:lang w:eastAsia="ko-KR"/>
              </w:rPr>
            </w:pPr>
            <w:r w:rsidRPr="00966A99">
              <w:rPr>
                <w:b/>
                <w:sz w:val="20"/>
                <w:u w:val="single"/>
                <w:lang w:eastAsia="ko-KR"/>
              </w:rPr>
              <w:t xml:space="preserve">Issue </w:t>
            </w:r>
            <w:r w:rsidRPr="00966A99">
              <w:rPr>
                <w:rFonts w:hint="eastAsia"/>
                <w:b/>
                <w:sz w:val="20"/>
                <w:u w:val="single"/>
              </w:rPr>
              <w:t>2-6</w:t>
            </w:r>
            <w:r w:rsidRPr="00966A99">
              <w:rPr>
                <w:b/>
                <w:sz w:val="20"/>
                <w:u w:val="single"/>
                <w:lang w:eastAsia="ko-KR"/>
              </w:rPr>
              <w:t xml:space="preserve">: </w:t>
            </w:r>
            <w:r w:rsidRPr="00966A99">
              <w:rPr>
                <w:rFonts w:hint="eastAsia"/>
                <w:b/>
                <w:sz w:val="20"/>
                <w:u w:val="single"/>
                <w:lang w:eastAsia="ko-KR"/>
              </w:rPr>
              <w:t>Test method for UE with antenna array</w:t>
            </w:r>
          </w:p>
          <w:p w:rsidR="00C2792D" w:rsidRPr="00966A99" w:rsidRDefault="00C2792D" w:rsidP="00C2792D">
            <w:pPr>
              <w:pStyle w:val="afa"/>
              <w:widowControl/>
              <w:numPr>
                <w:ilvl w:val="0"/>
                <w:numId w:val="18"/>
              </w:numPr>
              <w:spacing w:before="0" w:after="120" w:line="240" w:lineRule="auto"/>
              <w:ind w:left="720" w:firstLineChars="0"/>
              <w:jc w:val="left"/>
              <w:rPr>
                <w:rFonts w:eastAsia="宋体"/>
                <w:sz w:val="20"/>
              </w:rPr>
            </w:pPr>
            <w:r w:rsidRPr="00966A99">
              <w:rPr>
                <w:rFonts w:eastAsia="宋体"/>
                <w:sz w:val="20"/>
              </w:rPr>
              <w:t>Proposals</w:t>
            </w:r>
          </w:p>
          <w:p w:rsidR="00C2792D" w:rsidRPr="00966A99" w:rsidRDefault="00C2792D" w:rsidP="00C2792D">
            <w:pPr>
              <w:pStyle w:val="afa"/>
              <w:widowControl/>
              <w:numPr>
                <w:ilvl w:val="1"/>
                <w:numId w:val="18"/>
              </w:numPr>
              <w:spacing w:before="0" w:after="120" w:line="240" w:lineRule="auto"/>
              <w:ind w:left="1440" w:firstLineChars="0"/>
              <w:jc w:val="left"/>
              <w:rPr>
                <w:rFonts w:eastAsia="宋体"/>
                <w:sz w:val="20"/>
              </w:rPr>
            </w:pPr>
            <w:r w:rsidRPr="00966A99">
              <w:rPr>
                <w:rFonts w:eastAsia="宋体"/>
                <w:sz w:val="20"/>
              </w:rPr>
              <w:t xml:space="preserve">Option 1: The approach of only to introduce the scaling factor in the RRM core requirement and not to have the scaling factor in the tests is </w:t>
            </w:r>
            <w:proofErr w:type="gramStart"/>
            <w:r w:rsidRPr="00966A99">
              <w:rPr>
                <w:rFonts w:eastAsia="宋体"/>
                <w:sz w:val="20"/>
              </w:rPr>
              <w:t>more simpler</w:t>
            </w:r>
            <w:proofErr w:type="gramEnd"/>
            <w:r w:rsidRPr="00966A99">
              <w:rPr>
                <w:rFonts w:eastAsia="宋体"/>
                <w:sz w:val="20"/>
              </w:rPr>
              <w:t xml:space="preserve"> and cheaper.</w:t>
            </w:r>
            <w:r w:rsidRPr="00966A99">
              <w:rPr>
                <w:rFonts w:eastAsia="宋体" w:hint="eastAsia"/>
                <w:sz w:val="20"/>
              </w:rPr>
              <w:t xml:space="preserve"> (CATT)</w:t>
            </w:r>
          </w:p>
          <w:p w:rsidR="00C2792D" w:rsidRPr="00966A99" w:rsidRDefault="00C2792D" w:rsidP="00C2792D">
            <w:pPr>
              <w:pStyle w:val="afa"/>
              <w:widowControl/>
              <w:numPr>
                <w:ilvl w:val="1"/>
                <w:numId w:val="18"/>
              </w:numPr>
              <w:spacing w:before="0" w:after="120" w:line="240" w:lineRule="auto"/>
              <w:ind w:left="1440" w:firstLineChars="0"/>
              <w:jc w:val="left"/>
              <w:rPr>
                <w:rFonts w:eastAsia="宋体"/>
                <w:sz w:val="20"/>
              </w:rPr>
            </w:pPr>
            <w:r w:rsidRPr="00966A99">
              <w:rPr>
                <w:rFonts w:eastAsia="宋体" w:hint="eastAsia"/>
                <w:sz w:val="20"/>
              </w:rPr>
              <w:t>Option 2: Conducted test should be reused for ATG UE with antenna array, the scaling factor need to be considered in the test requirements. (CMCC, LGE, HW)</w:t>
            </w:r>
          </w:p>
          <w:p w:rsidR="00C2792D" w:rsidRPr="00966A99" w:rsidRDefault="00C2792D" w:rsidP="00C2792D">
            <w:pPr>
              <w:pStyle w:val="afa"/>
              <w:widowControl/>
              <w:numPr>
                <w:ilvl w:val="1"/>
                <w:numId w:val="18"/>
              </w:numPr>
              <w:spacing w:before="0" w:after="120" w:line="240" w:lineRule="auto"/>
              <w:ind w:left="1440" w:firstLineChars="0"/>
              <w:jc w:val="left"/>
              <w:rPr>
                <w:rFonts w:eastAsia="宋体"/>
                <w:sz w:val="20"/>
              </w:rPr>
            </w:pPr>
            <w:r w:rsidRPr="00966A99">
              <w:rPr>
                <w:rFonts w:eastAsia="宋体" w:hint="eastAsia"/>
                <w:sz w:val="20"/>
              </w:rPr>
              <w:t xml:space="preserve">Option 3: </w:t>
            </w:r>
            <w:r w:rsidRPr="00966A99">
              <w:rPr>
                <w:rFonts w:eastAsia="宋体"/>
                <w:sz w:val="20"/>
              </w:rPr>
              <w:t>RAN4 to consult RAN5 feedback on whether it is feasibility to define test cases for ATG UEs in FR1 with beam</w:t>
            </w:r>
            <w:r w:rsidRPr="00966A99">
              <w:rPr>
                <w:rFonts w:eastAsia="宋体" w:hint="eastAsia"/>
                <w:sz w:val="20"/>
              </w:rPr>
              <w:t xml:space="preserve"> </w:t>
            </w:r>
            <w:r w:rsidRPr="00966A99">
              <w:rPr>
                <w:rFonts w:eastAsia="宋体"/>
                <w:sz w:val="20"/>
              </w:rPr>
              <w:t>sweeping capability.</w:t>
            </w:r>
            <w:r w:rsidRPr="00966A99">
              <w:rPr>
                <w:rFonts w:eastAsia="宋体" w:hint="eastAsia"/>
                <w:sz w:val="20"/>
              </w:rPr>
              <w:t xml:space="preserve"> (Ericsson)</w:t>
            </w:r>
          </w:p>
          <w:p w:rsidR="00C2792D" w:rsidRPr="00966A99" w:rsidRDefault="00C2792D" w:rsidP="00C2792D">
            <w:pPr>
              <w:pStyle w:val="afa"/>
              <w:widowControl/>
              <w:numPr>
                <w:ilvl w:val="1"/>
                <w:numId w:val="18"/>
              </w:numPr>
              <w:spacing w:before="0" w:after="120" w:line="240" w:lineRule="auto"/>
              <w:ind w:left="1440" w:firstLineChars="0"/>
              <w:jc w:val="left"/>
              <w:rPr>
                <w:rFonts w:eastAsia="宋体"/>
                <w:sz w:val="20"/>
              </w:rPr>
            </w:pPr>
            <w:r w:rsidRPr="00966A99">
              <w:rPr>
                <w:rFonts w:eastAsia="宋体" w:hint="eastAsia"/>
                <w:sz w:val="20"/>
              </w:rPr>
              <w:t xml:space="preserve">Option 4: </w:t>
            </w:r>
            <w:r w:rsidRPr="00966A99">
              <w:rPr>
                <w:rFonts w:eastAsia="宋体"/>
                <w:sz w:val="20"/>
              </w:rPr>
              <w:t>Two alternatives for the test method with antenna array assumption:</w:t>
            </w:r>
            <w:r w:rsidRPr="00966A99">
              <w:rPr>
                <w:rFonts w:eastAsia="宋体" w:hint="eastAsia"/>
                <w:sz w:val="20"/>
              </w:rPr>
              <w:t xml:space="preserve"> (ZTE)</w:t>
            </w:r>
          </w:p>
          <w:p w:rsidR="00C2792D" w:rsidRPr="00966A99" w:rsidRDefault="00C2792D" w:rsidP="00C2792D">
            <w:pPr>
              <w:pStyle w:val="afa"/>
              <w:widowControl/>
              <w:numPr>
                <w:ilvl w:val="2"/>
                <w:numId w:val="18"/>
              </w:numPr>
              <w:spacing w:before="0" w:after="120" w:line="240" w:lineRule="auto"/>
              <w:ind w:left="1860" w:firstLineChars="0"/>
              <w:jc w:val="left"/>
              <w:rPr>
                <w:rFonts w:eastAsia="宋体"/>
                <w:sz w:val="20"/>
              </w:rPr>
            </w:pPr>
            <w:r w:rsidRPr="00966A99">
              <w:rPr>
                <w:rFonts w:eastAsia="宋体"/>
                <w:sz w:val="20"/>
              </w:rPr>
              <w:t>Alternative 1: Define OTA test to verify beam sweeping for ATG UE with phase antenna array capability.</w:t>
            </w:r>
            <w:r w:rsidRPr="00966A99">
              <w:rPr>
                <w:rFonts w:eastAsia="宋体" w:hint="eastAsia"/>
                <w:sz w:val="20"/>
              </w:rPr>
              <w:t xml:space="preserve"> (CATT open to discuss the feasibility)</w:t>
            </w:r>
          </w:p>
          <w:p w:rsidR="00C2792D" w:rsidRPr="00966A99" w:rsidRDefault="00C2792D" w:rsidP="00C2792D">
            <w:pPr>
              <w:pStyle w:val="afa"/>
              <w:widowControl/>
              <w:numPr>
                <w:ilvl w:val="2"/>
                <w:numId w:val="18"/>
              </w:numPr>
              <w:spacing w:before="0" w:after="120" w:line="240" w:lineRule="auto"/>
              <w:ind w:left="1860" w:firstLineChars="0"/>
              <w:jc w:val="left"/>
              <w:rPr>
                <w:rFonts w:eastAsia="宋体"/>
                <w:sz w:val="20"/>
              </w:rPr>
            </w:pPr>
            <w:r w:rsidRPr="00966A99">
              <w:rPr>
                <w:rFonts w:eastAsia="宋体"/>
                <w:sz w:val="20"/>
              </w:rPr>
              <w:t xml:space="preserve">Alternative 2: Not to distinguish the test between conductive test and OTA test, only focus on the </w:t>
            </w:r>
            <w:r w:rsidRPr="00966A99">
              <w:rPr>
                <w:rFonts w:eastAsia="宋体"/>
                <w:sz w:val="20"/>
              </w:rPr>
              <w:lastRenderedPageBreak/>
              <w:t>requirements of delay. Leave the test details to actual implementation.</w:t>
            </w:r>
          </w:p>
          <w:p w:rsidR="00C2792D" w:rsidRPr="00966A99" w:rsidRDefault="00C2792D" w:rsidP="00C2792D">
            <w:pPr>
              <w:rPr>
                <w:b/>
                <w:sz w:val="20"/>
                <w:u w:val="single"/>
              </w:rPr>
            </w:pPr>
            <w:r w:rsidRPr="00966A99">
              <w:rPr>
                <w:b/>
                <w:sz w:val="20"/>
                <w:u w:val="single"/>
                <w:lang w:eastAsia="ko-KR"/>
              </w:rPr>
              <w:t xml:space="preserve">Issue </w:t>
            </w:r>
            <w:r w:rsidRPr="00966A99">
              <w:rPr>
                <w:rFonts w:hint="eastAsia"/>
                <w:b/>
                <w:sz w:val="20"/>
                <w:u w:val="single"/>
              </w:rPr>
              <w:t>2-10</w:t>
            </w:r>
            <w:r w:rsidRPr="00966A99">
              <w:rPr>
                <w:b/>
                <w:sz w:val="20"/>
                <w:u w:val="single"/>
                <w:lang w:eastAsia="ko-KR"/>
              </w:rPr>
              <w:t xml:space="preserve">: </w:t>
            </w:r>
            <w:r w:rsidRPr="00966A99">
              <w:rPr>
                <w:rFonts w:hint="eastAsia"/>
                <w:b/>
                <w:sz w:val="20"/>
                <w:u w:val="single"/>
              </w:rPr>
              <w:t>Test scope</w:t>
            </w:r>
          </w:p>
          <w:p w:rsidR="00C2792D" w:rsidRPr="00966A99" w:rsidRDefault="00C2792D" w:rsidP="00C2792D">
            <w:pPr>
              <w:pStyle w:val="afa"/>
              <w:widowControl/>
              <w:numPr>
                <w:ilvl w:val="0"/>
                <w:numId w:val="18"/>
              </w:numPr>
              <w:spacing w:before="0" w:after="120" w:line="240" w:lineRule="auto"/>
              <w:ind w:left="720" w:firstLineChars="0"/>
              <w:jc w:val="left"/>
              <w:rPr>
                <w:rFonts w:eastAsia="宋体"/>
                <w:sz w:val="20"/>
              </w:rPr>
            </w:pPr>
            <w:r w:rsidRPr="00966A99">
              <w:rPr>
                <w:rFonts w:eastAsia="宋体"/>
                <w:sz w:val="20"/>
              </w:rPr>
              <w:t>Proposals</w:t>
            </w:r>
          </w:p>
          <w:p w:rsidR="00C2792D" w:rsidRPr="00966A99" w:rsidRDefault="00C2792D" w:rsidP="00C2792D">
            <w:pPr>
              <w:pStyle w:val="afa"/>
              <w:widowControl/>
              <w:numPr>
                <w:ilvl w:val="1"/>
                <w:numId w:val="18"/>
              </w:numPr>
              <w:spacing w:before="0" w:after="120" w:line="240" w:lineRule="auto"/>
              <w:ind w:left="1440" w:firstLineChars="0"/>
              <w:jc w:val="left"/>
              <w:rPr>
                <w:rFonts w:eastAsia="宋体"/>
                <w:sz w:val="20"/>
              </w:rPr>
            </w:pPr>
            <w:r w:rsidRPr="00966A99">
              <w:rPr>
                <w:rFonts w:eastAsia="宋体"/>
                <w:sz w:val="20"/>
              </w:rPr>
              <w:t>Option 1: All the tests listed in last meeting’s agreement should be applied for ATG UE.</w:t>
            </w:r>
            <w:r w:rsidRPr="00966A99">
              <w:rPr>
                <w:rFonts w:eastAsia="宋体" w:hint="eastAsia"/>
                <w:sz w:val="20"/>
              </w:rPr>
              <w:t xml:space="preserve"> (CMCC, ZTE)</w:t>
            </w:r>
          </w:p>
          <w:p w:rsidR="00C2792D" w:rsidRPr="00966A99" w:rsidRDefault="00C2792D" w:rsidP="00C2792D">
            <w:pPr>
              <w:pStyle w:val="afa"/>
              <w:widowControl/>
              <w:numPr>
                <w:ilvl w:val="1"/>
                <w:numId w:val="18"/>
              </w:numPr>
              <w:spacing w:before="0" w:after="120" w:line="240" w:lineRule="auto"/>
              <w:ind w:left="1440" w:firstLineChars="0"/>
              <w:jc w:val="left"/>
              <w:rPr>
                <w:rFonts w:eastAsia="宋体"/>
                <w:sz w:val="20"/>
              </w:rPr>
            </w:pPr>
            <w:r w:rsidRPr="00966A99">
              <w:rPr>
                <w:rFonts w:eastAsia="宋体" w:hint="eastAsia"/>
                <w:sz w:val="20"/>
              </w:rPr>
              <w:t>Option 2: Test case list presented in R4-2317341 is adopted for ATG performance requirements with following changes: (Ericsson)</w:t>
            </w:r>
          </w:p>
          <w:p w:rsidR="00C2792D" w:rsidRPr="00966A99" w:rsidRDefault="00C2792D" w:rsidP="00C2792D">
            <w:pPr>
              <w:pStyle w:val="afa"/>
              <w:widowControl/>
              <w:numPr>
                <w:ilvl w:val="2"/>
                <w:numId w:val="18"/>
              </w:numPr>
              <w:spacing w:before="0" w:after="120" w:line="240" w:lineRule="auto"/>
              <w:ind w:left="1860" w:firstLineChars="0"/>
              <w:jc w:val="left"/>
              <w:rPr>
                <w:rFonts w:eastAsia="宋体"/>
                <w:sz w:val="20"/>
              </w:rPr>
            </w:pPr>
            <w:r w:rsidRPr="00966A99">
              <w:rPr>
                <w:rFonts w:eastAsia="宋体" w:hint="eastAsia"/>
                <w:sz w:val="20"/>
              </w:rPr>
              <w:t xml:space="preserve">Only non-DRX mode tests are defined in CONNECTED mode. </w:t>
            </w:r>
          </w:p>
          <w:p w:rsidR="00C2792D" w:rsidRPr="00966A99" w:rsidRDefault="00C2792D" w:rsidP="00C2792D">
            <w:pPr>
              <w:pStyle w:val="afa"/>
              <w:widowControl/>
              <w:numPr>
                <w:ilvl w:val="2"/>
                <w:numId w:val="18"/>
              </w:numPr>
              <w:spacing w:before="0" w:after="120" w:line="240" w:lineRule="auto"/>
              <w:ind w:left="1860" w:firstLineChars="0"/>
              <w:jc w:val="left"/>
              <w:rPr>
                <w:rFonts w:eastAsia="宋体"/>
                <w:sz w:val="20"/>
              </w:rPr>
            </w:pPr>
            <w:r w:rsidRPr="00966A99">
              <w:rPr>
                <w:rFonts w:eastAsia="宋体" w:hint="eastAsia"/>
                <w:sz w:val="20"/>
              </w:rPr>
              <w:t>For HO: only inter-frequency handover with unknown target cell is defined.</w:t>
            </w:r>
          </w:p>
          <w:p w:rsidR="00C2792D" w:rsidRPr="00966A99" w:rsidRDefault="00C2792D" w:rsidP="00C2792D">
            <w:pPr>
              <w:pStyle w:val="afa"/>
              <w:widowControl/>
              <w:numPr>
                <w:ilvl w:val="2"/>
                <w:numId w:val="18"/>
              </w:numPr>
              <w:spacing w:before="0" w:after="120" w:line="240" w:lineRule="auto"/>
              <w:ind w:left="1860" w:firstLineChars="0"/>
              <w:jc w:val="left"/>
              <w:rPr>
                <w:rFonts w:eastAsia="宋体"/>
                <w:sz w:val="20"/>
              </w:rPr>
            </w:pPr>
            <w:r w:rsidRPr="00966A99">
              <w:rPr>
                <w:rFonts w:eastAsia="宋体" w:hint="eastAsia"/>
                <w:sz w:val="20"/>
              </w:rPr>
              <w:t>For RRC re-establishment, following tests are defined:</w:t>
            </w:r>
          </w:p>
          <w:p w:rsidR="00C2792D" w:rsidRPr="00966A99" w:rsidRDefault="00C2792D" w:rsidP="00C2792D">
            <w:pPr>
              <w:pStyle w:val="afa"/>
              <w:widowControl/>
              <w:numPr>
                <w:ilvl w:val="3"/>
                <w:numId w:val="18"/>
              </w:numPr>
              <w:spacing w:before="0" w:after="120" w:line="240" w:lineRule="auto"/>
              <w:ind w:left="2280" w:firstLineChars="0"/>
              <w:jc w:val="left"/>
              <w:rPr>
                <w:rFonts w:eastAsia="宋体"/>
                <w:sz w:val="20"/>
              </w:rPr>
            </w:pPr>
            <w:r w:rsidRPr="00966A99">
              <w:rPr>
                <w:rFonts w:eastAsia="宋体" w:hint="eastAsia"/>
                <w:sz w:val="20"/>
              </w:rPr>
              <w:t>Intra-frequency RRC Re-establishment with known target cell</w:t>
            </w:r>
          </w:p>
          <w:p w:rsidR="00843BD2" w:rsidRPr="00966A99" w:rsidRDefault="00C2792D" w:rsidP="00C2792D">
            <w:pPr>
              <w:pStyle w:val="afa"/>
              <w:widowControl/>
              <w:numPr>
                <w:ilvl w:val="3"/>
                <w:numId w:val="18"/>
              </w:numPr>
              <w:spacing w:before="0" w:after="120" w:line="240" w:lineRule="auto"/>
              <w:ind w:left="2280" w:firstLineChars="0"/>
              <w:jc w:val="left"/>
              <w:rPr>
                <w:rFonts w:eastAsia="宋体"/>
              </w:rPr>
            </w:pPr>
            <w:r w:rsidRPr="00966A99">
              <w:rPr>
                <w:rFonts w:eastAsia="宋体" w:hint="eastAsia"/>
                <w:sz w:val="20"/>
              </w:rPr>
              <w:t>Inter-frequency RRC Re-establishment with unknown target cell</w:t>
            </w:r>
          </w:p>
        </w:tc>
      </w:tr>
    </w:tbl>
    <w:p w:rsidR="003A44BE" w:rsidRPr="00966A99" w:rsidRDefault="003A44BE" w:rsidP="003A44BE">
      <w:pPr>
        <w:spacing w:before="120" w:after="120"/>
        <w:jc w:val="left"/>
        <w:rPr>
          <w:szCs w:val="21"/>
        </w:rPr>
      </w:pPr>
      <w:r w:rsidRPr="00966A99">
        <w:rPr>
          <w:rFonts w:hint="eastAsia"/>
          <w:szCs w:val="21"/>
        </w:rPr>
        <w:lastRenderedPageBreak/>
        <w:t>For t</w:t>
      </w:r>
      <w:r w:rsidRPr="00966A99">
        <w:rPr>
          <w:szCs w:val="21"/>
        </w:rPr>
        <w:t>est method</w:t>
      </w:r>
      <w:r w:rsidRPr="00966A99">
        <w:rPr>
          <w:rFonts w:hint="eastAsia"/>
          <w:szCs w:val="21"/>
        </w:rPr>
        <w:t>,</w:t>
      </w:r>
      <w:r w:rsidRPr="00966A99">
        <w:rPr>
          <w:szCs w:val="21"/>
        </w:rPr>
        <w:t xml:space="preserve"> UEs with antenna arrays</w:t>
      </w:r>
      <w:r w:rsidRPr="00966A99">
        <w:rPr>
          <w:rFonts w:hint="eastAsia"/>
          <w:szCs w:val="21"/>
        </w:rPr>
        <w:t xml:space="preserve"> is introduced in FR1 </w:t>
      </w:r>
      <w:r w:rsidRPr="00966A99">
        <w:rPr>
          <w:szCs w:val="21"/>
        </w:rPr>
        <w:t>and</w:t>
      </w:r>
      <w:r w:rsidRPr="00966A99">
        <w:rPr>
          <w:rFonts w:hint="eastAsia"/>
          <w:szCs w:val="21"/>
        </w:rPr>
        <w:t xml:space="preserve"> </w:t>
      </w:r>
      <w:r w:rsidRPr="00966A99">
        <w:rPr>
          <w:szCs w:val="21"/>
        </w:rPr>
        <w:t xml:space="preserve">beam steering solution is introduced </w:t>
      </w:r>
      <w:r w:rsidRPr="00966A99">
        <w:rPr>
          <w:rFonts w:hint="eastAsia"/>
          <w:szCs w:val="21"/>
        </w:rPr>
        <w:t>in</w:t>
      </w:r>
      <w:r w:rsidRPr="00966A99">
        <w:rPr>
          <w:szCs w:val="21"/>
        </w:rPr>
        <w:t xml:space="preserve"> </w:t>
      </w:r>
      <w:r w:rsidRPr="00966A99">
        <w:rPr>
          <w:rFonts w:hint="eastAsia"/>
          <w:szCs w:val="21"/>
        </w:rPr>
        <w:t xml:space="preserve">R18 </w:t>
      </w:r>
      <w:r w:rsidRPr="00966A99">
        <w:rPr>
          <w:szCs w:val="21"/>
        </w:rPr>
        <w:t>ATG RRM</w:t>
      </w:r>
      <w:r w:rsidRPr="00966A99">
        <w:rPr>
          <w:rFonts w:hint="eastAsia"/>
          <w:szCs w:val="21"/>
        </w:rPr>
        <w:t xml:space="preserve">. </w:t>
      </w:r>
      <w:r w:rsidRPr="00966A99">
        <w:rPr>
          <w:szCs w:val="21"/>
        </w:rPr>
        <w:t>In principle, ATG UE with antenna arrays</w:t>
      </w:r>
      <w:r w:rsidRPr="00966A99">
        <w:rPr>
          <w:rFonts w:hint="eastAsia"/>
          <w:szCs w:val="21"/>
        </w:rPr>
        <w:t xml:space="preserve"> is expected to use OTA </w:t>
      </w:r>
      <w:r w:rsidRPr="00966A99">
        <w:rPr>
          <w:szCs w:val="21"/>
        </w:rPr>
        <w:t>test methodology</w:t>
      </w:r>
      <w:r w:rsidRPr="00966A99">
        <w:rPr>
          <w:rFonts w:hint="eastAsia"/>
          <w:szCs w:val="21"/>
        </w:rPr>
        <w:t xml:space="preserve">. However, </w:t>
      </w:r>
      <w:r w:rsidRPr="00966A99">
        <w:rPr>
          <w:szCs w:val="21"/>
        </w:rPr>
        <w:t>considering that the existing OTA test does not include test methodology</w:t>
      </w:r>
      <w:r w:rsidRPr="00966A99">
        <w:rPr>
          <w:rFonts w:hint="eastAsia"/>
          <w:szCs w:val="21"/>
        </w:rPr>
        <w:t xml:space="preserve"> of </w:t>
      </w:r>
      <w:r w:rsidRPr="00966A99">
        <w:rPr>
          <w:szCs w:val="21"/>
        </w:rPr>
        <w:t>FR1</w:t>
      </w:r>
      <w:r w:rsidRPr="00966A99">
        <w:rPr>
          <w:rFonts w:hint="eastAsia"/>
          <w:szCs w:val="21"/>
        </w:rPr>
        <w:t xml:space="preserve"> and </w:t>
      </w:r>
      <w:r w:rsidRPr="00966A99">
        <w:rPr>
          <w:szCs w:val="21"/>
        </w:rPr>
        <w:t>redesigning an OTA test methodology for FR1 ATG UE with antenna arrays</w:t>
      </w:r>
      <w:r w:rsidRPr="00966A99">
        <w:rPr>
          <w:rFonts w:hint="eastAsia"/>
          <w:szCs w:val="21"/>
        </w:rPr>
        <w:t xml:space="preserve"> </w:t>
      </w:r>
      <w:r w:rsidRPr="00966A99">
        <w:rPr>
          <w:szCs w:val="21"/>
        </w:rPr>
        <w:t xml:space="preserve">is too complex, </w:t>
      </w:r>
      <w:r w:rsidRPr="00966A99">
        <w:rPr>
          <w:rFonts w:hint="eastAsia"/>
          <w:szCs w:val="21"/>
        </w:rPr>
        <w:t>so</w:t>
      </w:r>
      <w:r w:rsidRPr="00966A99">
        <w:rPr>
          <w:szCs w:val="21"/>
        </w:rPr>
        <w:t xml:space="preserve"> we are currently not clear about how to design the relevant details, </w:t>
      </w:r>
      <w:r w:rsidRPr="00966A99">
        <w:rPr>
          <w:rFonts w:hint="eastAsia"/>
          <w:szCs w:val="21"/>
        </w:rPr>
        <w:t>but</w:t>
      </w:r>
      <w:r w:rsidRPr="00966A99">
        <w:rPr>
          <w:szCs w:val="21"/>
        </w:rPr>
        <w:t xml:space="preserve"> we are </w:t>
      </w:r>
      <w:r w:rsidRPr="00966A99">
        <w:rPr>
          <w:rFonts w:hint="eastAsia"/>
          <w:szCs w:val="21"/>
        </w:rPr>
        <w:t xml:space="preserve">also </w:t>
      </w:r>
      <w:r w:rsidRPr="00966A99">
        <w:rPr>
          <w:szCs w:val="21"/>
        </w:rPr>
        <w:t>open to further discuss the feasibility of OTA test</w:t>
      </w:r>
      <w:r w:rsidR="00A511E2" w:rsidRPr="00966A99">
        <w:rPr>
          <w:rFonts w:hint="eastAsia"/>
          <w:szCs w:val="21"/>
        </w:rPr>
        <w:t xml:space="preserve"> [2]</w:t>
      </w:r>
      <w:r w:rsidRPr="00966A99">
        <w:rPr>
          <w:rFonts w:hint="eastAsia"/>
          <w:szCs w:val="21"/>
        </w:rPr>
        <w:t>.</w:t>
      </w:r>
    </w:p>
    <w:p w:rsidR="00955281" w:rsidRPr="00966A99" w:rsidRDefault="003A44BE" w:rsidP="003A44BE">
      <w:pPr>
        <w:spacing w:before="120" w:after="120"/>
        <w:jc w:val="left"/>
        <w:rPr>
          <w:rFonts w:eastAsiaTheme="minorEastAsia"/>
          <w:szCs w:val="21"/>
        </w:rPr>
      </w:pPr>
      <w:r w:rsidRPr="00966A99">
        <w:rPr>
          <w:rFonts w:eastAsiaTheme="minorEastAsia"/>
          <w:szCs w:val="21"/>
        </w:rPr>
        <w:t xml:space="preserve">In our view, </w:t>
      </w:r>
      <w:r w:rsidR="00061842" w:rsidRPr="00966A99">
        <w:rPr>
          <w:rFonts w:hint="eastAsia"/>
        </w:rPr>
        <w:t>conducted test can also be reused for ATG UE with antenna array</w:t>
      </w:r>
      <w:r w:rsidR="00955281" w:rsidRPr="00966A99">
        <w:rPr>
          <w:rFonts w:eastAsiaTheme="minorEastAsia" w:hint="eastAsia"/>
          <w:szCs w:val="21"/>
        </w:rPr>
        <w:t>.</w:t>
      </w:r>
      <w:r w:rsidRPr="00966A99">
        <w:rPr>
          <w:rFonts w:eastAsiaTheme="minorEastAsia"/>
          <w:szCs w:val="21"/>
        </w:rPr>
        <w:t xml:space="preserve"> </w:t>
      </w:r>
      <w:r w:rsidR="00955281" w:rsidRPr="00966A99">
        <w:rPr>
          <w:rFonts w:eastAsiaTheme="minorEastAsia" w:hint="eastAsia"/>
          <w:szCs w:val="21"/>
        </w:rPr>
        <w:t>H</w:t>
      </w:r>
      <w:r w:rsidR="00061842" w:rsidRPr="00966A99">
        <w:rPr>
          <w:rFonts w:eastAsiaTheme="minorEastAsia" w:hint="eastAsia"/>
          <w:szCs w:val="21"/>
        </w:rPr>
        <w:t xml:space="preserve">owever, whether to consider </w:t>
      </w:r>
      <w:r w:rsidR="00061842" w:rsidRPr="00966A99">
        <w:rPr>
          <w:rFonts w:hint="eastAsia"/>
        </w:rPr>
        <w:t xml:space="preserve">the scaling factor in the test requirements </w:t>
      </w:r>
      <w:r w:rsidR="00061842" w:rsidRPr="00966A99">
        <w:rPr>
          <w:rFonts w:eastAsiaTheme="minorEastAsia" w:hint="eastAsia"/>
          <w:szCs w:val="21"/>
        </w:rPr>
        <w:t>should be further discussed and we</w:t>
      </w:r>
      <w:r w:rsidR="00061842" w:rsidRPr="00966A99">
        <w:rPr>
          <w:rFonts w:eastAsiaTheme="minorEastAsia"/>
          <w:szCs w:val="21"/>
        </w:rPr>
        <w:t xml:space="preserve"> </w:t>
      </w:r>
      <w:r w:rsidR="00061842" w:rsidRPr="00966A99">
        <w:rPr>
          <w:rFonts w:eastAsiaTheme="minorEastAsia" w:hint="eastAsia"/>
          <w:szCs w:val="21"/>
        </w:rPr>
        <w:t xml:space="preserve">are </w:t>
      </w:r>
      <w:r w:rsidR="00061842" w:rsidRPr="00966A99">
        <w:rPr>
          <w:rFonts w:eastAsiaTheme="minorEastAsia"/>
          <w:szCs w:val="21"/>
        </w:rPr>
        <w:t xml:space="preserve">not sure </w:t>
      </w:r>
      <w:r w:rsidR="00061842" w:rsidRPr="00966A99">
        <w:rPr>
          <w:rFonts w:eastAsiaTheme="minorEastAsia" w:hint="eastAsia"/>
          <w:szCs w:val="21"/>
        </w:rPr>
        <w:t xml:space="preserve">about it. </w:t>
      </w:r>
    </w:p>
    <w:p w:rsidR="003A44BE" w:rsidRPr="00966A99" w:rsidRDefault="00955281" w:rsidP="003A44BE">
      <w:pPr>
        <w:spacing w:before="120" w:after="120"/>
        <w:jc w:val="left"/>
        <w:rPr>
          <w:rFonts w:eastAsiaTheme="minorEastAsia"/>
          <w:szCs w:val="21"/>
        </w:rPr>
      </w:pPr>
      <w:r w:rsidRPr="00966A99">
        <w:rPr>
          <w:rFonts w:eastAsiaTheme="minorEastAsia" w:hint="eastAsia"/>
          <w:szCs w:val="21"/>
        </w:rPr>
        <w:t>W</w:t>
      </w:r>
      <w:r w:rsidRPr="00966A99">
        <w:rPr>
          <w:rFonts w:eastAsiaTheme="minorEastAsia"/>
          <w:szCs w:val="21"/>
        </w:rPr>
        <w:t xml:space="preserve">e understand that the test method does not change UE </w:t>
      </w:r>
      <w:proofErr w:type="spellStart"/>
      <w:r w:rsidRPr="00966A99">
        <w:rPr>
          <w:rFonts w:eastAsiaTheme="minorEastAsia"/>
          <w:szCs w:val="21"/>
        </w:rPr>
        <w:t>behavior</w:t>
      </w:r>
      <w:proofErr w:type="spellEnd"/>
      <w:r w:rsidRPr="00966A99">
        <w:rPr>
          <w:rFonts w:eastAsiaTheme="minorEastAsia"/>
          <w:szCs w:val="21"/>
        </w:rPr>
        <w:t xml:space="preserve">, but from the perspective of delay, ATG UE with antenna array may always meet the requirements, so introducing scaling factor </w:t>
      </w:r>
      <w:r w:rsidRPr="00966A99">
        <w:rPr>
          <w:rFonts w:hint="eastAsia"/>
        </w:rPr>
        <w:t>in the test requirements</w:t>
      </w:r>
      <w:r w:rsidRPr="00966A99">
        <w:rPr>
          <w:rFonts w:eastAsiaTheme="minorEastAsia"/>
          <w:szCs w:val="21"/>
        </w:rPr>
        <w:t xml:space="preserve"> seems meaningless, and the actual testing results of UE with antenna array and UE with omnidirectional antennas may be the same.</w:t>
      </w:r>
      <w:r w:rsidRPr="00966A99">
        <w:rPr>
          <w:rFonts w:eastAsiaTheme="minorEastAsia" w:hint="eastAsia"/>
          <w:szCs w:val="21"/>
        </w:rPr>
        <w:t xml:space="preserve"> </w:t>
      </w:r>
      <w:r w:rsidR="003A44BE" w:rsidRPr="00966A99">
        <w:rPr>
          <w:rFonts w:eastAsiaTheme="minorEastAsia"/>
          <w:szCs w:val="21"/>
        </w:rPr>
        <w:t xml:space="preserve">But considering that UE with antenna arrays is a special FR1 UE introduced </w:t>
      </w:r>
      <w:r w:rsidR="003A44BE" w:rsidRPr="00966A99">
        <w:rPr>
          <w:rFonts w:eastAsiaTheme="minorEastAsia" w:hint="eastAsia"/>
          <w:szCs w:val="21"/>
        </w:rPr>
        <w:t>in</w:t>
      </w:r>
      <w:r w:rsidR="003A44BE" w:rsidRPr="00966A99">
        <w:rPr>
          <w:rFonts w:eastAsiaTheme="minorEastAsia"/>
          <w:szCs w:val="21"/>
        </w:rPr>
        <w:t xml:space="preserve"> R18 ATG, and the scaling factor has already been introduced in the RRM core requirement, we can also compromise to define test requirement with scaling factor</w:t>
      </w:r>
      <w:r w:rsidR="003A44BE" w:rsidRPr="00966A99">
        <w:rPr>
          <w:rFonts w:eastAsiaTheme="minorEastAsia" w:hint="eastAsia"/>
          <w:szCs w:val="21"/>
        </w:rPr>
        <w:t>.</w:t>
      </w:r>
    </w:p>
    <w:p w:rsidR="003A44BE" w:rsidRPr="00966A99" w:rsidRDefault="003A44BE" w:rsidP="003A44BE">
      <w:pPr>
        <w:spacing w:before="120" w:after="0"/>
        <w:jc w:val="left"/>
        <w:rPr>
          <w:b/>
          <w:szCs w:val="21"/>
        </w:rPr>
      </w:pPr>
      <w:r w:rsidRPr="00966A99">
        <w:rPr>
          <w:rFonts w:eastAsiaTheme="minorEastAsia" w:hint="eastAsia"/>
          <w:b/>
          <w:szCs w:val="21"/>
        </w:rPr>
        <w:t>Proposal 1:</w:t>
      </w:r>
      <w:r w:rsidRPr="00966A99">
        <w:rPr>
          <w:rFonts w:eastAsiaTheme="minorEastAsia"/>
          <w:b/>
          <w:szCs w:val="21"/>
        </w:rPr>
        <w:t xml:space="preserve"> </w:t>
      </w:r>
      <w:r w:rsidRPr="00966A99">
        <w:rPr>
          <w:rFonts w:hint="eastAsia"/>
          <w:b/>
          <w:szCs w:val="21"/>
        </w:rPr>
        <w:t>R</w:t>
      </w:r>
      <w:r w:rsidRPr="00966A99">
        <w:rPr>
          <w:b/>
          <w:szCs w:val="21"/>
        </w:rPr>
        <w:t xml:space="preserve">edesigning an OTA test methodology for FR1 ATG UE with </w:t>
      </w:r>
      <w:r w:rsidR="0026181E" w:rsidRPr="00966A99">
        <w:rPr>
          <w:b/>
          <w:szCs w:val="21"/>
        </w:rPr>
        <w:t>antenna arrays</w:t>
      </w:r>
      <w:r w:rsidRPr="00966A99">
        <w:rPr>
          <w:b/>
          <w:szCs w:val="21"/>
        </w:rPr>
        <w:t xml:space="preserve"> is too complex, and we are currently not clear about how to design the relevant details</w:t>
      </w:r>
      <w:r w:rsidRPr="00966A99">
        <w:rPr>
          <w:rFonts w:hint="eastAsia"/>
          <w:b/>
          <w:szCs w:val="21"/>
        </w:rPr>
        <w:t>.</w:t>
      </w:r>
    </w:p>
    <w:p w:rsidR="003A44BE" w:rsidRPr="00966A99" w:rsidRDefault="003A44BE" w:rsidP="003A44BE">
      <w:pPr>
        <w:pStyle w:val="afa"/>
        <w:numPr>
          <w:ilvl w:val="0"/>
          <w:numId w:val="21"/>
        </w:numPr>
        <w:spacing w:before="0" w:line="240" w:lineRule="auto"/>
        <w:ind w:firstLineChars="0"/>
        <w:jc w:val="left"/>
        <w:rPr>
          <w:rFonts w:eastAsiaTheme="minorEastAsia"/>
          <w:b/>
          <w:szCs w:val="21"/>
        </w:rPr>
      </w:pPr>
      <w:r w:rsidRPr="00966A99">
        <w:rPr>
          <w:rFonts w:hint="eastAsia"/>
          <w:b/>
          <w:szCs w:val="21"/>
        </w:rPr>
        <w:t>O</w:t>
      </w:r>
      <w:r w:rsidRPr="00966A99">
        <w:rPr>
          <w:b/>
          <w:szCs w:val="21"/>
        </w:rPr>
        <w:t>pen to further discuss the feasibility of OTA test</w:t>
      </w:r>
      <w:r w:rsidRPr="00966A99">
        <w:rPr>
          <w:rFonts w:hint="eastAsia"/>
          <w:b/>
          <w:szCs w:val="21"/>
        </w:rPr>
        <w:t>.</w:t>
      </w:r>
    </w:p>
    <w:p w:rsidR="003A44BE" w:rsidRPr="00966A99" w:rsidRDefault="003A44BE" w:rsidP="003A44BE">
      <w:pPr>
        <w:spacing w:before="120" w:after="120"/>
        <w:jc w:val="left"/>
        <w:rPr>
          <w:rFonts w:eastAsiaTheme="minorEastAsia"/>
          <w:b/>
          <w:szCs w:val="21"/>
        </w:rPr>
      </w:pPr>
      <w:r w:rsidRPr="00966A99">
        <w:rPr>
          <w:rFonts w:eastAsiaTheme="minorEastAsia" w:hint="eastAsia"/>
          <w:b/>
          <w:szCs w:val="21"/>
        </w:rPr>
        <w:t>Proposal 2:</w:t>
      </w:r>
      <w:r w:rsidRPr="00966A99">
        <w:rPr>
          <w:rFonts w:eastAsiaTheme="minorEastAsia"/>
          <w:b/>
          <w:szCs w:val="21"/>
        </w:rPr>
        <w:t xml:space="preserve"> </w:t>
      </w:r>
      <w:r w:rsidR="00061842" w:rsidRPr="00966A99">
        <w:rPr>
          <w:rFonts w:eastAsiaTheme="minorEastAsia" w:hint="eastAsia"/>
          <w:b/>
          <w:szCs w:val="21"/>
        </w:rPr>
        <w:t>C</w:t>
      </w:r>
      <w:r w:rsidR="00061842" w:rsidRPr="00966A99">
        <w:rPr>
          <w:rFonts w:eastAsiaTheme="minorEastAsia"/>
          <w:b/>
          <w:szCs w:val="21"/>
        </w:rPr>
        <w:t>onducted test can be reused for ATG UE with antenna array</w:t>
      </w:r>
      <w:r w:rsidRPr="00966A99">
        <w:rPr>
          <w:rFonts w:eastAsiaTheme="minorEastAsia" w:hint="eastAsia"/>
          <w:b/>
          <w:szCs w:val="21"/>
        </w:rPr>
        <w:t>.</w:t>
      </w:r>
    </w:p>
    <w:p w:rsidR="003A44BE" w:rsidRPr="00966A99" w:rsidRDefault="00061842" w:rsidP="003A44BE">
      <w:pPr>
        <w:spacing w:before="120" w:after="120"/>
        <w:jc w:val="left"/>
        <w:rPr>
          <w:rFonts w:eastAsiaTheme="minorEastAsia"/>
          <w:b/>
          <w:szCs w:val="21"/>
        </w:rPr>
      </w:pPr>
      <w:r w:rsidRPr="00966A99">
        <w:rPr>
          <w:rFonts w:eastAsiaTheme="minorEastAsia" w:hint="eastAsia"/>
          <w:b/>
          <w:szCs w:val="21"/>
        </w:rPr>
        <w:t>Observation 1</w:t>
      </w:r>
      <w:r w:rsidR="003A44BE" w:rsidRPr="00966A99">
        <w:rPr>
          <w:rFonts w:eastAsiaTheme="minorEastAsia" w:hint="eastAsia"/>
          <w:b/>
          <w:szCs w:val="21"/>
        </w:rPr>
        <w:t>:</w:t>
      </w:r>
      <w:r w:rsidR="003A44BE" w:rsidRPr="00966A99">
        <w:rPr>
          <w:rFonts w:eastAsiaTheme="minorEastAsia"/>
          <w:b/>
          <w:szCs w:val="21"/>
        </w:rPr>
        <w:t xml:space="preserve"> </w:t>
      </w:r>
      <w:r w:rsidR="003A44BE" w:rsidRPr="00966A99">
        <w:rPr>
          <w:rFonts w:eastAsiaTheme="minorEastAsia" w:hint="eastAsia"/>
          <w:b/>
          <w:szCs w:val="21"/>
        </w:rPr>
        <w:t>I</w:t>
      </w:r>
      <w:r w:rsidR="003A44BE" w:rsidRPr="00966A99">
        <w:rPr>
          <w:rFonts w:eastAsiaTheme="minorEastAsia"/>
          <w:b/>
          <w:szCs w:val="21"/>
        </w:rPr>
        <w:t xml:space="preserve">f ATG UE is tested with conducted test, even if the scaling factor </w:t>
      </w:r>
      <w:r w:rsidR="003A44BE" w:rsidRPr="00966A99">
        <w:rPr>
          <w:rFonts w:eastAsiaTheme="minorEastAsia" w:hint="eastAsia"/>
          <w:b/>
          <w:szCs w:val="21"/>
        </w:rPr>
        <w:t xml:space="preserve">is introduced in </w:t>
      </w:r>
      <w:r w:rsidR="003A44BE" w:rsidRPr="00966A99">
        <w:rPr>
          <w:rFonts w:eastAsiaTheme="minorEastAsia"/>
          <w:b/>
          <w:szCs w:val="21"/>
        </w:rPr>
        <w:t>test requirement</w:t>
      </w:r>
      <w:r w:rsidR="003A44BE" w:rsidRPr="00966A99">
        <w:rPr>
          <w:rFonts w:eastAsiaTheme="minorEastAsia" w:hint="eastAsia"/>
          <w:b/>
          <w:szCs w:val="21"/>
        </w:rPr>
        <w:t xml:space="preserve"> for </w:t>
      </w:r>
      <w:r w:rsidRPr="00966A99">
        <w:rPr>
          <w:rFonts w:eastAsiaTheme="minorEastAsia"/>
          <w:b/>
          <w:szCs w:val="21"/>
        </w:rPr>
        <w:t>UE with antenna arrays</w:t>
      </w:r>
      <w:r w:rsidR="003A44BE" w:rsidRPr="00966A99">
        <w:rPr>
          <w:rFonts w:eastAsiaTheme="minorEastAsia"/>
          <w:b/>
          <w:szCs w:val="21"/>
        </w:rPr>
        <w:t xml:space="preserve">, </w:t>
      </w:r>
      <w:r w:rsidR="00955281" w:rsidRPr="00966A99">
        <w:rPr>
          <w:rFonts w:eastAsiaTheme="minorEastAsia"/>
          <w:b/>
          <w:szCs w:val="21"/>
        </w:rPr>
        <w:t>the actual testing results of UE with antenna array and UE with omnidirectional antennas may be the same</w:t>
      </w:r>
      <w:r w:rsidR="003A44BE" w:rsidRPr="00966A99">
        <w:rPr>
          <w:rFonts w:eastAsiaTheme="minorEastAsia"/>
          <w:b/>
          <w:szCs w:val="21"/>
        </w:rPr>
        <w:t>.</w:t>
      </w:r>
    </w:p>
    <w:p w:rsidR="00061842" w:rsidRPr="00966A99" w:rsidRDefault="00061842" w:rsidP="00A511E2">
      <w:pPr>
        <w:spacing w:before="120" w:after="120"/>
        <w:jc w:val="left"/>
        <w:rPr>
          <w:rFonts w:eastAsiaTheme="minorEastAsia"/>
          <w:b/>
          <w:szCs w:val="21"/>
        </w:rPr>
      </w:pPr>
      <w:r w:rsidRPr="00966A99">
        <w:rPr>
          <w:rFonts w:eastAsiaTheme="minorEastAsia" w:hint="eastAsia"/>
          <w:b/>
          <w:szCs w:val="21"/>
        </w:rPr>
        <w:t xml:space="preserve">Proposal 3: Whether to consider </w:t>
      </w:r>
      <w:r w:rsidRPr="00966A99">
        <w:rPr>
          <w:rFonts w:hint="eastAsia"/>
          <w:b/>
        </w:rPr>
        <w:t xml:space="preserve">the scaling factor in the test requirements </w:t>
      </w:r>
      <w:r w:rsidRPr="00966A99">
        <w:rPr>
          <w:rFonts w:eastAsiaTheme="minorEastAsia" w:hint="eastAsia"/>
          <w:b/>
          <w:szCs w:val="21"/>
        </w:rPr>
        <w:t>should be further discussed</w:t>
      </w:r>
      <w:r w:rsidRPr="00966A99">
        <w:rPr>
          <w:rFonts w:eastAsiaTheme="minorEastAsia"/>
          <w:b/>
          <w:szCs w:val="21"/>
        </w:rPr>
        <w:t>.</w:t>
      </w:r>
    </w:p>
    <w:p w:rsidR="00955281" w:rsidRPr="00966A99" w:rsidRDefault="003A44BE" w:rsidP="003A44BE">
      <w:pPr>
        <w:spacing w:before="60"/>
        <w:rPr>
          <w:szCs w:val="21"/>
        </w:rPr>
      </w:pPr>
      <w:r w:rsidRPr="00966A99">
        <w:rPr>
          <w:rFonts w:hint="eastAsia"/>
          <w:szCs w:val="21"/>
        </w:rPr>
        <w:t xml:space="preserve">For </w:t>
      </w:r>
      <w:r w:rsidRPr="00966A99">
        <w:rPr>
          <w:szCs w:val="21"/>
        </w:rPr>
        <w:t>UE mobility assumption</w:t>
      </w:r>
      <w:r w:rsidRPr="00966A99">
        <w:rPr>
          <w:rFonts w:hint="eastAsia"/>
          <w:szCs w:val="21"/>
        </w:rPr>
        <w:t xml:space="preserve">, </w:t>
      </w:r>
      <w:r w:rsidR="00955281" w:rsidRPr="00966A99">
        <w:rPr>
          <w:rFonts w:hint="eastAsia"/>
          <w:szCs w:val="21"/>
        </w:rPr>
        <w:t xml:space="preserve">RAN4 has agreed </w:t>
      </w:r>
      <w:r w:rsidR="00955281" w:rsidRPr="00966A99">
        <w:rPr>
          <w:szCs w:val="21"/>
        </w:rPr>
        <w:t>changed</w:t>
      </w:r>
      <w:r w:rsidR="00955281" w:rsidRPr="00966A99">
        <w:rPr>
          <w:rFonts w:hint="eastAsia"/>
          <w:szCs w:val="21"/>
        </w:rPr>
        <w:t xml:space="preserve"> </w:t>
      </w:r>
      <w:r w:rsidR="00955281" w:rsidRPr="00966A99">
        <w:rPr>
          <w:szCs w:val="21"/>
        </w:rPr>
        <w:t>GNSS during the test for location-based CHO.</w:t>
      </w:r>
      <w:r w:rsidR="00955281" w:rsidRPr="00966A99">
        <w:rPr>
          <w:rFonts w:hint="eastAsia"/>
          <w:szCs w:val="21"/>
        </w:rPr>
        <w:t xml:space="preserve"> For </w:t>
      </w:r>
      <w:r w:rsidR="00955281" w:rsidRPr="00966A99">
        <w:rPr>
          <w:szCs w:val="21"/>
        </w:rPr>
        <w:t xml:space="preserve">the </w:t>
      </w:r>
      <w:r w:rsidR="00955281" w:rsidRPr="00966A99">
        <w:rPr>
          <w:rFonts w:hint="eastAsia"/>
          <w:szCs w:val="21"/>
        </w:rPr>
        <w:t xml:space="preserve">test for </w:t>
      </w:r>
      <w:r w:rsidR="00955281" w:rsidRPr="00966A99">
        <w:rPr>
          <w:szCs w:val="21"/>
        </w:rPr>
        <w:t>UL transmit timing</w:t>
      </w:r>
      <w:r w:rsidR="00955281" w:rsidRPr="00966A99">
        <w:rPr>
          <w:rFonts w:hint="eastAsia"/>
          <w:szCs w:val="21"/>
        </w:rPr>
        <w:t xml:space="preserve">, considering that </w:t>
      </w:r>
      <w:r w:rsidR="00955281" w:rsidRPr="00966A99">
        <w:rPr>
          <w:rFonts w:hint="eastAsia"/>
          <w:lang w:val="en-US"/>
        </w:rPr>
        <w:t xml:space="preserve">test motivation is </w:t>
      </w:r>
      <w:r w:rsidR="00955281" w:rsidRPr="00966A99">
        <w:rPr>
          <w:lang w:val="en-US"/>
        </w:rPr>
        <w:t>not sensitive to the UE location change</w:t>
      </w:r>
      <w:r w:rsidR="00955281" w:rsidRPr="00966A99">
        <w:rPr>
          <w:rFonts w:hint="eastAsia"/>
          <w:lang w:val="en-US"/>
        </w:rPr>
        <w:t>, we can agree to use c</w:t>
      </w:r>
      <w:r w:rsidR="00955281" w:rsidRPr="00966A99">
        <w:rPr>
          <w:lang w:val="en-US"/>
        </w:rPr>
        <w:t>onstant GNSS</w:t>
      </w:r>
      <w:r w:rsidR="00955281" w:rsidRPr="00966A99">
        <w:rPr>
          <w:rFonts w:hint="eastAsia"/>
          <w:lang w:val="en-US"/>
        </w:rPr>
        <w:t>.</w:t>
      </w:r>
    </w:p>
    <w:p w:rsidR="003A44BE" w:rsidRPr="00966A99" w:rsidRDefault="00420F0F" w:rsidP="00A511E2">
      <w:pPr>
        <w:spacing w:before="60" w:after="120"/>
        <w:rPr>
          <w:b/>
          <w:szCs w:val="21"/>
        </w:rPr>
      </w:pPr>
      <w:r w:rsidRPr="00966A99">
        <w:rPr>
          <w:rFonts w:eastAsiaTheme="minorEastAsia" w:hint="eastAsia"/>
          <w:b/>
          <w:szCs w:val="21"/>
        </w:rPr>
        <w:t>Proposal 4:</w:t>
      </w:r>
      <w:r w:rsidRPr="00966A99">
        <w:rPr>
          <w:rFonts w:eastAsiaTheme="minorEastAsia"/>
          <w:b/>
          <w:szCs w:val="21"/>
        </w:rPr>
        <w:t xml:space="preserve"> </w:t>
      </w:r>
      <w:r w:rsidRPr="00966A99">
        <w:rPr>
          <w:rFonts w:hint="eastAsia"/>
          <w:b/>
          <w:szCs w:val="21"/>
        </w:rPr>
        <w:t xml:space="preserve">The </w:t>
      </w:r>
      <w:r w:rsidR="00955281" w:rsidRPr="00966A99">
        <w:rPr>
          <w:b/>
          <w:szCs w:val="21"/>
        </w:rPr>
        <w:t>constant GNSS</w:t>
      </w:r>
      <w:r w:rsidR="00955281" w:rsidRPr="00966A99">
        <w:rPr>
          <w:rFonts w:hint="eastAsia"/>
          <w:b/>
          <w:szCs w:val="21"/>
        </w:rPr>
        <w:t xml:space="preserve"> can be assumed</w:t>
      </w:r>
      <w:r w:rsidRPr="00966A99">
        <w:rPr>
          <w:rFonts w:hint="eastAsia"/>
          <w:b/>
          <w:szCs w:val="21"/>
        </w:rPr>
        <w:t xml:space="preserve"> </w:t>
      </w:r>
      <w:r w:rsidR="00955281" w:rsidRPr="00966A99">
        <w:rPr>
          <w:rFonts w:hint="eastAsia"/>
          <w:b/>
          <w:szCs w:val="21"/>
        </w:rPr>
        <w:t>for UL transmit timing tests</w:t>
      </w:r>
      <w:r w:rsidRPr="00966A99">
        <w:rPr>
          <w:rFonts w:hint="eastAsia"/>
          <w:b/>
          <w:szCs w:val="21"/>
        </w:rPr>
        <w:t>.</w:t>
      </w:r>
    </w:p>
    <w:p w:rsidR="00643917" w:rsidRPr="00966A99" w:rsidRDefault="00643917" w:rsidP="00955281">
      <w:pPr>
        <w:spacing w:before="120" w:after="120"/>
        <w:jc w:val="left"/>
        <w:rPr>
          <w:szCs w:val="20"/>
          <w:lang w:val="en-US"/>
        </w:rPr>
      </w:pPr>
      <w:r w:rsidRPr="00966A99">
        <w:rPr>
          <w:rFonts w:hint="eastAsia"/>
          <w:szCs w:val="20"/>
          <w:lang w:val="en-US"/>
        </w:rPr>
        <w:t xml:space="preserve">For the </w:t>
      </w:r>
      <w:r w:rsidR="000942A2" w:rsidRPr="00966A99">
        <w:rPr>
          <w:rFonts w:hint="eastAsia"/>
          <w:szCs w:val="20"/>
          <w:lang w:val="en-US"/>
        </w:rPr>
        <w:t xml:space="preserve">test scope, </w:t>
      </w:r>
      <w:r w:rsidR="00415F64" w:rsidRPr="00966A99">
        <w:rPr>
          <w:rFonts w:hint="eastAsia"/>
          <w:szCs w:val="20"/>
          <w:lang w:val="en-US"/>
        </w:rPr>
        <w:t xml:space="preserve">based on the test case list in the WF in the last meeting, further </w:t>
      </w:r>
      <w:r w:rsidR="00415F64" w:rsidRPr="00966A99">
        <w:rPr>
          <w:szCs w:val="20"/>
          <w:lang w:val="en-US"/>
        </w:rPr>
        <w:t>reduction</w:t>
      </w:r>
      <w:r w:rsidR="00415F64" w:rsidRPr="00966A99">
        <w:rPr>
          <w:rFonts w:hint="eastAsia"/>
          <w:szCs w:val="20"/>
          <w:lang w:val="en-US"/>
        </w:rPr>
        <w:t xml:space="preserve"> of test cases should be discussed.</w:t>
      </w:r>
    </w:p>
    <w:p w:rsidR="00415F64" w:rsidRPr="00966A99" w:rsidRDefault="00415F64" w:rsidP="00117D05">
      <w:pPr>
        <w:spacing w:after="120"/>
        <w:jc w:val="left"/>
        <w:rPr>
          <w:szCs w:val="20"/>
        </w:rPr>
      </w:pPr>
      <w:r w:rsidRPr="00966A99">
        <w:rPr>
          <w:rFonts w:hint="eastAsia"/>
          <w:szCs w:val="20"/>
          <w:lang w:val="en-US"/>
        </w:rPr>
        <w:t>For HO</w:t>
      </w:r>
      <w:bookmarkStart w:id="6" w:name="OLE_LINK3"/>
      <w:bookmarkStart w:id="7" w:name="OLE_LINK4"/>
      <w:r w:rsidRPr="00966A99">
        <w:rPr>
          <w:rFonts w:hint="eastAsia"/>
          <w:szCs w:val="20"/>
          <w:lang w:val="en-US"/>
        </w:rPr>
        <w:t xml:space="preserve"> </w:t>
      </w:r>
      <w:r w:rsidRPr="00966A99">
        <w:rPr>
          <w:szCs w:val="20"/>
          <w:lang w:val="en-US"/>
        </w:rPr>
        <w:t>requirements</w:t>
      </w:r>
      <w:r w:rsidRPr="00966A99">
        <w:rPr>
          <w:rFonts w:hint="eastAsia"/>
          <w:szCs w:val="20"/>
          <w:lang w:val="en-US"/>
        </w:rPr>
        <w:t xml:space="preserve"> f</w:t>
      </w:r>
      <w:bookmarkEnd w:id="6"/>
      <w:bookmarkEnd w:id="7"/>
      <w:r w:rsidRPr="00966A99">
        <w:rPr>
          <w:rFonts w:hint="eastAsia"/>
          <w:szCs w:val="20"/>
          <w:lang w:val="en-US"/>
        </w:rPr>
        <w:t>or ATG, RAN4 has agreed to reuse legacy NR intra</w:t>
      </w:r>
      <w:r w:rsidRPr="00966A99">
        <w:rPr>
          <w:szCs w:val="20"/>
          <w:lang w:val="en-US"/>
        </w:rPr>
        <w:t>- and inter-frequency</w:t>
      </w:r>
      <w:r w:rsidRPr="00966A99">
        <w:rPr>
          <w:rFonts w:hint="eastAsia"/>
          <w:szCs w:val="20"/>
          <w:lang w:val="en-US"/>
        </w:rPr>
        <w:t xml:space="preserve"> HO </w:t>
      </w:r>
      <w:r w:rsidRPr="00966A99">
        <w:rPr>
          <w:szCs w:val="20"/>
          <w:lang w:val="en-US"/>
        </w:rPr>
        <w:t>requirements</w:t>
      </w:r>
      <w:r w:rsidRPr="00966A99">
        <w:rPr>
          <w:rFonts w:hint="eastAsia"/>
          <w:szCs w:val="20"/>
          <w:lang w:val="en-US"/>
        </w:rPr>
        <w:t xml:space="preserve"> for known target cell. For unknown target cell, the </w:t>
      </w:r>
      <w:r w:rsidR="006E2AD4" w:rsidRPr="00966A99">
        <w:rPr>
          <w:szCs w:val="20"/>
          <w:lang w:val="en-US"/>
        </w:rPr>
        <w:t>requirement</w:t>
      </w:r>
      <w:r w:rsidRPr="00966A99">
        <w:rPr>
          <w:rFonts w:hint="eastAsia"/>
          <w:szCs w:val="20"/>
          <w:lang w:val="en-US"/>
        </w:rPr>
        <w:t xml:space="preserve"> is related to </w:t>
      </w:r>
      <w:r w:rsidR="006E2AD4" w:rsidRPr="00966A99">
        <w:rPr>
          <w:rFonts w:hint="eastAsia"/>
          <w:szCs w:val="20"/>
          <w:lang w:val="en-US"/>
        </w:rPr>
        <w:t xml:space="preserve">whether </w:t>
      </w:r>
      <w:r w:rsidR="006E2AD4" w:rsidRPr="00966A99">
        <w:rPr>
          <w:szCs w:val="20"/>
          <w:lang w:val="en-US"/>
        </w:rPr>
        <w:t>network assistance on ATG unknown target cell’s reference BS locations is provided</w:t>
      </w:r>
      <w:r w:rsidR="006E2AD4" w:rsidRPr="00966A99">
        <w:rPr>
          <w:rFonts w:hint="eastAsia"/>
          <w:szCs w:val="20"/>
          <w:lang w:val="en-US"/>
        </w:rPr>
        <w:t xml:space="preserve"> for </w:t>
      </w:r>
      <w:r w:rsidR="006E2AD4" w:rsidRPr="00966A99">
        <w:rPr>
          <w:szCs w:val="20"/>
          <w:lang w:val="en-US"/>
        </w:rPr>
        <w:t>UE with antenna array</w:t>
      </w:r>
      <w:r w:rsidR="006E2AD4" w:rsidRPr="00966A99">
        <w:rPr>
          <w:rFonts w:hint="eastAsia"/>
          <w:szCs w:val="20"/>
          <w:lang w:val="en-US"/>
        </w:rPr>
        <w:t xml:space="preserve">. Therefore, </w:t>
      </w:r>
      <w:r w:rsidR="00A50EB4" w:rsidRPr="00966A99">
        <w:rPr>
          <w:rFonts w:hint="eastAsia"/>
          <w:szCs w:val="20"/>
          <w:lang w:val="en-US"/>
        </w:rPr>
        <w:t xml:space="preserve">RAN4 at least need to </w:t>
      </w:r>
      <w:r w:rsidR="006E2AD4" w:rsidRPr="00966A99">
        <w:rPr>
          <w:rFonts w:hint="eastAsia"/>
          <w:szCs w:val="20"/>
          <w:lang w:val="en-US"/>
        </w:rPr>
        <w:t>defin</w:t>
      </w:r>
      <w:r w:rsidR="00A50EB4" w:rsidRPr="00966A99">
        <w:rPr>
          <w:rFonts w:hint="eastAsia"/>
          <w:szCs w:val="20"/>
          <w:lang w:val="en-US"/>
        </w:rPr>
        <w:t>e</w:t>
      </w:r>
      <w:r w:rsidR="006E2AD4" w:rsidRPr="00966A99">
        <w:rPr>
          <w:rFonts w:hint="eastAsia"/>
          <w:szCs w:val="20"/>
          <w:lang w:val="en-US"/>
        </w:rPr>
        <w:t xml:space="preserve"> specific test case for </w:t>
      </w:r>
      <w:r w:rsidR="006E2AD4" w:rsidRPr="00966A99">
        <w:rPr>
          <w:szCs w:val="20"/>
          <w:lang w:val="en-US"/>
        </w:rPr>
        <w:t xml:space="preserve">inter-frequency handover with unknown target cell </w:t>
      </w:r>
      <w:r w:rsidR="006E2AD4" w:rsidRPr="00966A99">
        <w:rPr>
          <w:rFonts w:hint="eastAsia"/>
          <w:szCs w:val="20"/>
          <w:lang w:val="en-US"/>
        </w:rPr>
        <w:t>for ATG.</w:t>
      </w:r>
    </w:p>
    <w:p w:rsidR="00415F64" w:rsidRPr="00966A99" w:rsidRDefault="00415F64" w:rsidP="00A50EB4">
      <w:pPr>
        <w:spacing w:after="120"/>
        <w:jc w:val="left"/>
        <w:rPr>
          <w:szCs w:val="20"/>
          <w:lang w:val="en-US"/>
        </w:rPr>
      </w:pPr>
      <w:r w:rsidRPr="00966A99">
        <w:rPr>
          <w:rFonts w:hint="eastAsia"/>
          <w:szCs w:val="20"/>
          <w:lang w:val="en-US"/>
        </w:rPr>
        <w:t xml:space="preserve">For </w:t>
      </w:r>
      <w:r w:rsidRPr="00966A99">
        <w:rPr>
          <w:szCs w:val="20"/>
          <w:lang w:val="en-US"/>
        </w:rPr>
        <w:t>RRC re-establishment</w:t>
      </w:r>
      <w:r w:rsidRPr="00966A99">
        <w:rPr>
          <w:rFonts w:hint="eastAsia"/>
          <w:szCs w:val="20"/>
          <w:lang w:val="en-US"/>
        </w:rPr>
        <w:t xml:space="preserve"> for ATG,</w:t>
      </w:r>
      <w:r w:rsidR="006E2AD4" w:rsidRPr="00966A99">
        <w:rPr>
          <w:rFonts w:hint="eastAsia"/>
          <w:szCs w:val="20"/>
          <w:lang w:val="en-US"/>
        </w:rPr>
        <w:t xml:space="preserve"> </w:t>
      </w:r>
      <w:r w:rsidR="00A50EB4" w:rsidRPr="00966A99">
        <w:rPr>
          <w:rFonts w:hint="eastAsia"/>
          <w:szCs w:val="20"/>
          <w:lang w:val="en-US"/>
        </w:rPr>
        <w:t>i</w:t>
      </w:r>
      <w:r w:rsidR="006E2AD4" w:rsidRPr="00966A99">
        <w:rPr>
          <w:szCs w:val="20"/>
          <w:lang w:val="en-US"/>
        </w:rPr>
        <w:t xml:space="preserve">f considering </w:t>
      </w:r>
      <w:r w:rsidR="006E2AD4" w:rsidRPr="00966A99">
        <w:rPr>
          <w:rFonts w:hint="eastAsia"/>
          <w:szCs w:val="20"/>
          <w:lang w:val="en-US"/>
        </w:rPr>
        <w:t>the</w:t>
      </w:r>
      <w:r w:rsidR="006E2AD4" w:rsidRPr="00966A99">
        <w:rPr>
          <w:szCs w:val="20"/>
          <w:lang w:val="en-US"/>
        </w:rPr>
        <w:t xml:space="preserve"> dimensions</w:t>
      </w:r>
      <w:r w:rsidR="006E2AD4" w:rsidRPr="00966A99">
        <w:rPr>
          <w:rFonts w:hint="eastAsia"/>
          <w:szCs w:val="20"/>
          <w:lang w:val="en-US"/>
        </w:rPr>
        <w:t xml:space="preserve"> of </w:t>
      </w:r>
      <w:r w:rsidR="00A50EB4" w:rsidRPr="00966A99">
        <w:rPr>
          <w:rFonts w:hint="eastAsia"/>
          <w:szCs w:val="20"/>
          <w:lang w:val="en-US"/>
        </w:rPr>
        <w:t>i</w:t>
      </w:r>
      <w:r w:rsidR="00A50EB4" w:rsidRPr="00966A99">
        <w:rPr>
          <w:szCs w:val="20"/>
          <w:lang w:val="en-US"/>
        </w:rPr>
        <w:t>ntra</w:t>
      </w:r>
      <w:r w:rsidR="00A50EB4" w:rsidRPr="00966A99">
        <w:rPr>
          <w:rFonts w:hint="eastAsia"/>
          <w:szCs w:val="20"/>
          <w:lang w:val="en-US"/>
        </w:rPr>
        <w:t>/inter-</w:t>
      </w:r>
      <w:r w:rsidR="00A50EB4" w:rsidRPr="00966A99">
        <w:rPr>
          <w:szCs w:val="20"/>
          <w:lang w:val="en-US"/>
        </w:rPr>
        <w:t>frequency</w:t>
      </w:r>
      <w:r w:rsidR="00A50EB4" w:rsidRPr="00966A99">
        <w:rPr>
          <w:rFonts w:hint="eastAsia"/>
          <w:szCs w:val="20"/>
          <w:lang w:val="en-US"/>
        </w:rPr>
        <w:t xml:space="preserve"> and known/unknown</w:t>
      </w:r>
      <w:r w:rsidR="006E2AD4" w:rsidRPr="00966A99">
        <w:rPr>
          <w:szCs w:val="20"/>
          <w:lang w:val="en-US"/>
        </w:rPr>
        <w:t>, RAN4 needs to</w:t>
      </w:r>
      <w:r w:rsidR="006E2AD4" w:rsidRPr="00966A99">
        <w:rPr>
          <w:rFonts w:hint="eastAsia"/>
          <w:szCs w:val="20"/>
          <w:lang w:val="en-US"/>
        </w:rPr>
        <w:t xml:space="preserve"> </w:t>
      </w:r>
      <w:r w:rsidR="00A50EB4" w:rsidRPr="00966A99">
        <w:rPr>
          <w:rFonts w:hint="eastAsia"/>
          <w:szCs w:val="20"/>
          <w:lang w:val="en-US"/>
        </w:rPr>
        <w:t>define 4 test cases. In our view, RAN4 can only define the test cases for i</w:t>
      </w:r>
      <w:r w:rsidR="00A50EB4" w:rsidRPr="00966A99">
        <w:rPr>
          <w:szCs w:val="20"/>
          <w:lang w:val="en-US"/>
        </w:rPr>
        <w:t>ntra-frequency RRC Re-establishment with known target cell</w:t>
      </w:r>
      <w:r w:rsidR="00A50EB4" w:rsidRPr="00966A99">
        <w:rPr>
          <w:rFonts w:hint="eastAsia"/>
          <w:szCs w:val="20"/>
          <w:lang w:val="en-US"/>
        </w:rPr>
        <w:t xml:space="preserve"> and i</w:t>
      </w:r>
      <w:r w:rsidR="00A50EB4" w:rsidRPr="00966A99">
        <w:rPr>
          <w:szCs w:val="20"/>
          <w:lang w:val="en-US"/>
        </w:rPr>
        <w:t>nter-frequency RRC Re-establishment with unknown target cell</w:t>
      </w:r>
      <w:r w:rsidR="00A511E2" w:rsidRPr="00966A99">
        <w:rPr>
          <w:rFonts w:hint="eastAsia"/>
          <w:szCs w:val="20"/>
          <w:lang w:val="en-US"/>
        </w:rPr>
        <w:t xml:space="preserve"> [3]</w:t>
      </w:r>
      <w:r w:rsidR="00A50EB4" w:rsidRPr="00966A99">
        <w:rPr>
          <w:rFonts w:hint="eastAsia"/>
          <w:szCs w:val="20"/>
          <w:lang w:val="en-US"/>
        </w:rPr>
        <w:t>.</w:t>
      </w:r>
    </w:p>
    <w:p w:rsidR="00A50EB4" w:rsidRPr="00966A99" w:rsidRDefault="00A50EB4" w:rsidP="00A50EB4">
      <w:pPr>
        <w:spacing w:after="120"/>
        <w:jc w:val="left"/>
        <w:rPr>
          <w:b/>
          <w:szCs w:val="20"/>
          <w:lang w:val="en-US"/>
        </w:rPr>
      </w:pPr>
      <w:r w:rsidRPr="00966A99">
        <w:rPr>
          <w:rFonts w:eastAsiaTheme="minorEastAsia" w:hint="eastAsia"/>
          <w:b/>
          <w:szCs w:val="20"/>
        </w:rPr>
        <w:t>Proposal 5:</w:t>
      </w:r>
      <w:r w:rsidRPr="00966A99">
        <w:rPr>
          <w:rFonts w:hint="eastAsia"/>
          <w:b/>
          <w:szCs w:val="20"/>
          <w:lang w:val="en-US"/>
        </w:rPr>
        <w:t xml:space="preserve"> </w:t>
      </w:r>
      <w:r w:rsidRPr="00966A99">
        <w:rPr>
          <w:b/>
          <w:szCs w:val="20"/>
          <w:lang w:val="en-US"/>
        </w:rPr>
        <w:t>For HO</w:t>
      </w:r>
      <w:r w:rsidRPr="00966A99">
        <w:rPr>
          <w:b/>
        </w:rPr>
        <w:t xml:space="preserve"> </w:t>
      </w:r>
      <w:r w:rsidRPr="00966A99">
        <w:rPr>
          <w:b/>
          <w:szCs w:val="20"/>
          <w:lang w:val="en-US"/>
        </w:rPr>
        <w:t>requirements for ATG</w:t>
      </w:r>
      <w:r w:rsidRPr="00966A99">
        <w:rPr>
          <w:rFonts w:hint="eastAsia"/>
          <w:b/>
          <w:szCs w:val="20"/>
          <w:lang w:val="en-US"/>
        </w:rPr>
        <w:t>,</w:t>
      </w:r>
      <w:r w:rsidRPr="00966A99">
        <w:rPr>
          <w:b/>
          <w:szCs w:val="20"/>
          <w:lang w:val="en-US"/>
        </w:rPr>
        <w:t xml:space="preserve"> RAN4 at least need to define specific test case for inter-frequency handover with unknown target cell for ATG</w:t>
      </w:r>
      <w:r w:rsidRPr="00966A99">
        <w:rPr>
          <w:rFonts w:hint="eastAsia"/>
          <w:b/>
          <w:szCs w:val="20"/>
          <w:lang w:val="en-US"/>
        </w:rPr>
        <w:t>.</w:t>
      </w:r>
    </w:p>
    <w:p w:rsidR="00A50EB4" w:rsidRPr="00966A99" w:rsidRDefault="00955281" w:rsidP="00A50EB4">
      <w:pPr>
        <w:spacing w:after="0"/>
        <w:jc w:val="left"/>
        <w:rPr>
          <w:b/>
          <w:szCs w:val="20"/>
          <w:lang w:val="en-US"/>
        </w:rPr>
      </w:pPr>
      <w:r w:rsidRPr="00966A99">
        <w:rPr>
          <w:rFonts w:eastAsiaTheme="minorEastAsia" w:hint="eastAsia"/>
          <w:b/>
          <w:szCs w:val="20"/>
        </w:rPr>
        <w:lastRenderedPageBreak/>
        <w:t>Proposal 6</w:t>
      </w:r>
      <w:r w:rsidR="00A50EB4" w:rsidRPr="00966A99">
        <w:rPr>
          <w:rFonts w:eastAsiaTheme="minorEastAsia" w:hint="eastAsia"/>
          <w:b/>
          <w:szCs w:val="20"/>
        </w:rPr>
        <w:t>:</w:t>
      </w:r>
      <w:r w:rsidR="00A50EB4" w:rsidRPr="00966A99">
        <w:rPr>
          <w:rFonts w:hint="eastAsia"/>
          <w:b/>
          <w:szCs w:val="20"/>
          <w:lang w:val="en-US"/>
        </w:rPr>
        <w:t xml:space="preserve"> </w:t>
      </w:r>
      <w:r w:rsidR="00A50EB4" w:rsidRPr="00966A99">
        <w:rPr>
          <w:b/>
          <w:szCs w:val="20"/>
          <w:lang w:val="en-US"/>
        </w:rPr>
        <w:t>For RRC re-establishment for ATG</w:t>
      </w:r>
      <w:r w:rsidR="00A50EB4" w:rsidRPr="00966A99">
        <w:rPr>
          <w:rFonts w:hint="eastAsia"/>
          <w:b/>
          <w:szCs w:val="20"/>
          <w:lang w:val="en-US"/>
        </w:rPr>
        <w:t>,</w:t>
      </w:r>
      <w:r w:rsidR="00A50EB4" w:rsidRPr="00966A99">
        <w:rPr>
          <w:b/>
          <w:szCs w:val="20"/>
          <w:lang w:val="en-US"/>
        </w:rPr>
        <w:t xml:space="preserve"> RAN4 at least need to test cases </w:t>
      </w:r>
      <w:r w:rsidR="00A50EB4" w:rsidRPr="00966A99">
        <w:rPr>
          <w:rFonts w:hint="eastAsia"/>
          <w:b/>
          <w:szCs w:val="20"/>
          <w:lang w:val="en-US"/>
        </w:rPr>
        <w:t>for the following:</w:t>
      </w:r>
    </w:p>
    <w:p w:rsidR="00A50EB4" w:rsidRPr="00966A99" w:rsidRDefault="00A50EB4" w:rsidP="00A50EB4">
      <w:pPr>
        <w:spacing w:before="0" w:after="0"/>
        <w:jc w:val="left"/>
        <w:rPr>
          <w:b/>
          <w:szCs w:val="20"/>
          <w:lang w:val="en-US"/>
        </w:rPr>
      </w:pPr>
      <w:r w:rsidRPr="00966A99">
        <w:rPr>
          <w:rFonts w:hint="eastAsia"/>
          <w:b/>
          <w:szCs w:val="20"/>
          <w:lang w:val="en-US"/>
        </w:rPr>
        <w:t>•</w:t>
      </w:r>
      <w:r w:rsidRPr="00966A99">
        <w:rPr>
          <w:b/>
          <w:szCs w:val="20"/>
          <w:lang w:val="en-US"/>
        </w:rPr>
        <w:tab/>
        <w:t>Intra-frequency RRC Re-establishment with known target cell</w:t>
      </w:r>
    </w:p>
    <w:p w:rsidR="00A50EB4" w:rsidRPr="00966A99" w:rsidRDefault="00A50EB4" w:rsidP="00A50EB4">
      <w:pPr>
        <w:spacing w:before="0" w:after="0"/>
        <w:jc w:val="left"/>
        <w:rPr>
          <w:b/>
          <w:szCs w:val="20"/>
        </w:rPr>
      </w:pPr>
      <w:r w:rsidRPr="00966A99">
        <w:rPr>
          <w:rFonts w:hint="eastAsia"/>
          <w:b/>
          <w:szCs w:val="20"/>
          <w:lang w:val="en-US"/>
        </w:rPr>
        <w:t>•</w:t>
      </w:r>
      <w:r w:rsidRPr="00966A99">
        <w:rPr>
          <w:b/>
          <w:szCs w:val="20"/>
          <w:lang w:val="en-US"/>
        </w:rPr>
        <w:tab/>
        <w:t>Inter-frequency RRC Re-establishment with unknown target cell</w:t>
      </w:r>
    </w:p>
    <w:p w:rsidR="00FD6DC6" w:rsidRPr="00966A99" w:rsidRDefault="00FD6DC6" w:rsidP="00466EE6">
      <w:pPr>
        <w:spacing w:before="120" w:after="120"/>
        <w:jc w:val="left"/>
        <w:rPr>
          <w:b/>
          <w:sz w:val="22"/>
          <w:szCs w:val="21"/>
        </w:rPr>
      </w:pPr>
      <w:r w:rsidRPr="00966A99">
        <w:rPr>
          <w:rFonts w:hint="eastAsia"/>
          <w:szCs w:val="20"/>
          <w:lang w:val="en-US"/>
        </w:rPr>
        <w:t xml:space="preserve">For how to define the test cases for ATG, </w:t>
      </w:r>
      <w:r w:rsidR="004C35EB" w:rsidRPr="00966A99">
        <w:rPr>
          <w:rFonts w:hint="eastAsia"/>
          <w:szCs w:val="20"/>
          <w:lang w:val="en-US"/>
        </w:rPr>
        <w:t xml:space="preserve">we think that the test </w:t>
      </w:r>
      <w:r w:rsidR="004C35EB" w:rsidRPr="00966A99">
        <w:rPr>
          <w:szCs w:val="20"/>
          <w:lang w:val="en-US"/>
        </w:rPr>
        <w:t xml:space="preserve">principle </w:t>
      </w:r>
      <w:r w:rsidR="004C35EB" w:rsidRPr="00966A99">
        <w:rPr>
          <w:rFonts w:hint="eastAsia"/>
          <w:szCs w:val="20"/>
          <w:lang w:val="en-US"/>
        </w:rPr>
        <w:t>should be firstly discussed. Considering that</w:t>
      </w:r>
      <w:r w:rsidR="004C35EB" w:rsidRPr="00966A99">
        <w:rPr>
          <w:szCs w:val="20"/>
          <w:lang w:val="en-US"/>
        </w:rPr>
        <w:t xml:space="preserve"> many of the RRM core requirements for ATG were re</w:t>
      </w:r>
      <w:r w:rsidR="004C35EB" w:rsidRPr="00966A99">
        <w:rPr>
          <w:rFonts w:hint="eastAsia"/>
          <w:szCs w:val="20"/>
          <w:lang w:val="en-US"/>
        </w:rPr>
        <w:t>us</w:t>
      </w:r>
      <w:r w:rsidR="004C35EB" w:rsidRPr="00966A99">
        <w:rPr>
          <w:szCs w:val="20"/>
          <w:lang w:val="en-US"/>
        </w:rPr>
        <w:t>ed from the corresponding legacy NR requirements</w:t>
      </w:r>
      <w:r w:rsidR="004C35EB" w:rsidRPr="00966A99">
        <w:rPr>
          <w:rFonts w:hint="eastAsia"/>
          <w:szCs w:val="20"/>
          <w:lang w:val="en-US"/>
        </w:rPr>
        <w:t>, some of test cases</w:t>
      </w:r>
      <w:r w:rsidR="004C35EB" w:rsidRPr="00966A99">
        <w:rPr>
          <w:szCs w:val="20"/>
          <w:lang w:val="en-US"/>
        </w:rPr>
        <w:t xml:space="preserve"> for ATG</w:t>
      </w:r>
      <w:r w:rsidR="004C35EB" w:rsidRPr="00966A99">
        <w:rPr>
          <w:rFonts w:hint="eastAsia"/>
          <w:szCs w:val="20"/>
          <w:lang w:val="en-US"/>
        </w:rPr>
        <w:t xml:space="preserve"> may also reuse existing</w:t>
      </w:r>
      <w:r w:rsidR="004C35EB" w:rsidRPr="00966A99">
        <w:rPr>
          <w:szCs w:val="20"/>
          <w:lang w:val="en-US"/>
        </w:rPr>
        <w:t xml:space="preserve"> NR requirements</w:t>
      </w:r>
      <w:r w:rsidR="004C35EB" w:rsidRPr="00966A99">
        <w:rPr>
          <w:rFonts w:hint="eastAsia"/>
          <w:szCs w:val="20"/>
          <w:lang w:val="en-US"/>
        </w:rPr>
        <w:t xml:space="preserve">. In order to </w:t>
      </w:r>
      <w:r w:rsidR="004C35EB" w:rsidRPr="00966A99">
        <w:rPr>
          <w:szCs w:val="20"/>
          <w:lang w:val="en-US"/>
        </w:rPr>
        <w:t xml:space="preserve">reduce the amount of work </w:t>
      </w:r>
      <w:r w:rsidR="004C35EB" w:rsidRPr="00966A99">
        <w:rPr>
          <w:rFonts w:hint="eastAsia"/>
          <w:szCs w:val="20"/>
          <w:lang w:val="en-US"/>
        </w:rPr>
        <w:t xml:space="preserve">and </w:t>
      </w:r>
      <w:r w:rsidR="00FC313A" w:rsidRPr="00966A99">
        <w:rPr>
          <w:rFonts w:hint="eastAsia"/>
          <w:szCs w:val="20"/>
          <w:lang w:val="en-US"/>
        </w:rPr>
        <w:t xml:space="preserve">the </w:t>
      </w:r>
      <w:r w:rsidR="00FC313A" w:rsidRPr="00966A99">
        <w:rPr>
          <w:szCs w:val="20"/>
          <w:lang w:val="en-US"/>
        </w:rPr>
        <w:t>redundancy</w:t>
      </w:r>
      <w:r w:rsidR="004C35EB" w:rsidRPr="00966A99">
        <w:rPr>
          <w:rFonts w:hint="eastAsia"/>
          <w:szCs w:val="20"/>
          <w:lang w:val="en-US"/>
        </w:rPr>
        <w:t xml:space="preserve"> of spec</w:t>
      </w:r>
      <w:r w:rsidR="00FC313A" w:rsidRPr="00966A99">
        <w:rPr>
          <w:rFonts w:hint="eastAsia"/>
          <w:szCs w:val="20"/>
          <w:lang w:val="en-US"/>
        </w:rPr>
        <w:t xml:space="preserve">, we support that some sentences for </w:t>
      </w:r>
      <w:r w:rsidR="00FC313A" w:rsidRPr="00966A99">
        <w:rPr>
          <w:szCs w:val="20"/>
          <w:lang w:val="en-US"/>
        </w:rPr>
        <w:t xml:space="preserve">references to existing test cases </w:t>
      </w:r>
      <w:r w:rsidR="00FC313A" w:rsidRPr="00966A99">
        <w:rPr>
          <w:rFonts w:hint="eastAsia"/>
          <w:szCs w:val="20"/>
          <w:lang w:val="en-US"/>
        </w:rPr>
        <w:t xml:space="preserve">can be used </w:t>
      </w:r>
      <w:r w:rsidR="00FC313A" w:rsidRPr="00966A99">
        <w:rPr>
          <w:szCs w:val="20"/>
          <w:lang w:val="en-US"/>
        </w:rPr>
        <w:t>whenever they are possible to reuse</w:t>
      </w:r>
      <w:r w:rsidR="00FC313A" w:rsidRPr="00966A99">
        <w:rPr>
          <w:rFonts w:hint="eastAsia"/>
          <w:szCs w:val="20"/>
          <w:lang w:val="en-US"/>
        </w:rPr>
        <w:t xml:space="preserve"> when </w:t>
      </w:r>
      <w:r w:rsidR="00FC313A" w:rsidRPr="00966A99">
        <w:rPr>
          <w:szCs w:val="20"/>
          <w:lang w:val="en-US"/>
        </w:rPr>
        <w:t>define new ATG test cases</w:t>
      </w:r>
      <w:r w:rsidR="00FC313A" w:rsidRPr="00966A99">
        <w:rPr>
          <w:rFonts w:hint="eastAsia"/>
          <w:szCs w:val="20"/>
          <w:lang w:val="en-US"/>
        </w:rPr>
        <w:t xml:space="preserve">, </w:t>
      </w:r>
      <w:r w:rsidR="00FC313A" w:rsidRPr="00966A99">
        <w:rPr>
          <w:szCs w:val="20"/>
          <w:lang w:val="en-US"/>
        </w:rPr>
        <w:t>i.e.</w:t>
      </w:r>
      <w:r w:rsidR="00FC313A" w:rsidRPr="00966A99">
        <w:rPr>
          <w:rFonts w:hint="eastAsia"/>
          <w:szCs w:val="20"/>
          <w:lang w:val="en-US"/>
        </w:rPr>
        <w:t xml:space="preserve"> </w:t>
      </w:r>
      <w:r w:rsidR="00FC313A" w:rsidRPr="00966A99">
        <w:rPr>
          <w:szCs w:val="20"/>
          <w:lang w:val="en-US"/>
        </w:rPr>
        <w:t>The</w:t>
      </w:r>
      <w:r w:rsidR="0026181E" w:rsidRPr="00966A99">
        <w:rPr>
          <w:rFonts w:hint="eastAsia"/>
          <w:szCs w:val="20"/>
          <w:lang w:val="en-US"/>
        </w:rPr>
        <w:t xml:space="preserve"> XXX</w:t>
      </w:r>
      <w:r w:rsidR="00FC313A" w:rsidRPr="00966A99">
        <w:rPr>
          <w:rFonts w:hint="eastAsia"/>
          <w:szCs w:val="20"/>
          <w:lang w:val="en-US"/>
        </w:rPr>
        <w:t xml:space="preserve"> </w:t>
      </w:r>
      <w:r w:rsidR="00FC313A" w:rsidRPr="00966A99">
        <w:rPr>
          <w:szCs w:val="20"/>
          <w:lang w:val="en-US"/>
        </w:rPr>
        <w:t xml:space="preserve">defined in clause </w:t>
      </w:r>
      <w:r w:rsidR="00FC313A" w:rsidRPr="00966A99">
        <w:rPr>
          <w:rFonts w:hint="eastAsia"/>
          <w:szCs w:val="20"/>
          <w:lang w:val="en-US"/>
        </w:rPr>
        <w:t>XXX</w:t>
      </w:r>
      <w:r w:rsidR="00FC313A" w:rsidRPr="00966A99">
        <w:rPr>
          <w:szCs w:val="20"/>
          <w:lang w:val="en-US"/>
        </w:rPr>
        <w:t xml:space="preserve"> shall apply</w:t>
      </w:r>
      <w:r w:rsidR="00FC313A" w:rsidRPr="00966A99">
        <w:rPr>
          <w:rFonts w:hint="eastAsia"/>
          <w:szCs w:val="20"/>
          <w:lang w:val="en-US"/>
        </w:rPr>
        <w:t xml:space="preserve"> for ATG.</w:t>
      </w:r>
    </w:p>
    <w:p w:rsidR="00646FFF" w:rsidRPr="00966A99" w:rsidRDefault="00955281" w:rsidP="00DE69FF">
      <w:pPr>
        <w:spacing w:after="120"/>
        <w:jc w:val="left"/>
        <w:rPr>
          <w:b/>
          <w:sz w:val="22"/>
          <w:szCs w:val="21"/>
        </w:rPr>
      </w:pPr>
      <w:r w:rsidRPr="00966A99">
        <w:rPr>
          <w:rFonts w:eastAsiaTheme="minorEastAsia" w:hint="eastAsia"/>
          <w:b/>
          <w:szCs w:val="20"/>
        </w:rPr>
        <w:t>Proposal 7</w:t>
      </w:r>
      <w:r w:rsidR="00004B23" w:rsidRPr="00966A99">
        <w:rPr>
          <w:rFonts w:eastAsiaTheme="minorEastAsia" w:hint="eastAsia"/>
          <w:b/>
          <w:szCs w:val="20"/>
        </w:rPr>
        <w:t>:</w:t>
      </w:r>
      <w:r w:rsidR="00DE69FF" w:rsidRPr="00966A99">
        <w:rPr>
          <w:rFonts w:hint="eastAsia"/>
          <w:b/>
          <w:szCs w:val="20"/>
          <w:lang w:val="en-US"/>
        </w:rPr>
        <w:t xml:space="preserve"> In order to </w:t>
      </w:r>
      <w:r w:rsidR="00DE69FF" w:rsidRPr="00966A99">
        <w:rPr>
          <w:b/>
          <w:szCs w:val="20"/>
          <w:lang w:val="en-US"/>
        </w:rPr>
        <w:t xml:space="preserve">reduce the amount of work </w:t>
      </w:r>
      <w:r w:rsidR="00DE69FF" w:rsidRPr="00966A99">
        <w:rPr>
          <w:rFonts w:hint="eastAsia"/>
          <w:b/>
          <w:szCs w:val="20"/>
          <w:lang w:val="en-US"/>
        </w:rPr>
        <w:t xml:space="preserve">and the </w:t>
      </w:r>
      <w:r w:rsidR="00DE69FF" w:rsidRPr="00966A99">
        <w:rPr>
          <w:b/>
          <w:szCs w:val="20"/>
          <w:lang w:val="en-US"/>
        </w:rPr>
        <w:t>redundancy</w:t>
      </w:r>
      <w:r w:rsidR="00DE69FF" w:rsidRPr="00966A99">
        <w:rPr>
          <w:rFonts w:hint="eastAsia"/>
          <w:b/>
          <w:szCs w:val="20"/>
          <w:lang w:val="en-US"/>
        </w:rPr>
        <w:t xml:space="preserve"> of spec, some sentences for </w:t>
      </w:r>
      <w:r w:rsidR="00DE69FF" w:rsidRPr="00966A99">
        <w:rPr>
          <w:b/>
          <w:szCs w:val="20"/>
          <w:lang w:val="en-US"/>
        </w:rPr>
        <w:t xml:space="preserve">references to existing test cases </w:t>
      </w:r>
      <w:r w:rsidR="00DE69FF" w:rsidRPr="00966A99">
        <w:rPr>
          <w:rFonts w:hint="eastAsia"/>
          <w:b/>
          <w:szCs w:val="20"/>
          <w:lang w:val="en-US"/>
        </w:rPr>
        <w:t xml:space="preserve">can be used </w:t>
      </w:r>
      <w:r w:rsidR="00DE69FF" w:rsidRPr="00966A99">
        <w:rPr>
          <w:b/>
          <w:szCs w:val="20"/>
          <w:lang w:val="en-US"/>
        </w:rPr>
        <w:t>whenever they are possible to reuse</w:t>
      </w:r>
      <w:r w:rsidR="00DE69FF" w:rsidRPr="00966A99">
        <w:rPr>
          <w:rFonts w:hint="eastAsia"/>
          <w:b/>
          <w:szCs w:val="20"/>
          <w:lang w:val="en-US"/>
        </w:rPr>
        <w:t xml:space="preserve"> when </w:t>
      </w:r>
      <w:r w:rsidR="00DE69FF" w:rsidRPr="00966A99">
        <w:rPr>
          <w:b/>
          <w:szCs w:val="20"/>
          <w:lang w:val="en-US"/>
        </w:rPr>
        <w:t>define new ATG test cases</w:t>
      </w:r>
      <w:r w:rsidR="00DE69FF" w:rsidRPr="00966A99">
        <w:rPr>
          <w:rFonts w:hint="eastAsia"/>
          <w:b/>
          <w:szCs w:val="20"/>
          <w:lang w:val="en-US"/>
        </w:rPr>
        <w:t xml:space="preserve">, </w:t>
      </w:r>
      <w:r w:rsidR="00DE69FF" w:rsidRPr="00966A99">
        <w:rPr>
          <w:b/>
          <w:szCs w:val="20"/>
          <w:lang w:val="en-US"/>
        </w:rPr>
        <w:t>i.e.</w:t>
      </w:r>
      <w:r w:rsidR="00DE69FF" w:rsidRPr="00966A99">
        <w:rPr>
          <w:rFonts w:hint="eastAsia"/>
          <w:b/>
          <w:szCs w:val="20"/>
          <w:lang w:val="en-US"/>
        </w:rPr>
        <w:t xml:space="preserve"> </w:t>
      </w:r>
      <w:r w:rsidR="00DE69FF" w:rsidRPr="00966A99">
        <w:rPr>
          <w:b/>
          <w:szCs w:val="20"/>
          <w:lang w:val="en-US"/>
        </w:rPr>
        <w:t xml:space="preserve">The </w:t>
      </w:r>
      <w:r w:rsidR="00DA1BF3" w:rsidRPr="00DA1BF3">
        <w:rPr>
          <w:b/>
          <w:szCs w:val="20"/>
          <w:lang w:val="en-US"/>
        </w:rPr>
        <w:t>test requirements</w:t>
      </w:r>
      <w:r w:rsidR="00DE69FF" w:rsidRPr="00966A99">
        <w:rPr>
          <w:rFonts w:hint="eastAsia"/>
          <w:b/>
          <w:szCs w:val="20"/>
          <w:lang w:val="en-US"/>
        </w:rPr>
        <w:t xml:space="preserve"> </w:t>
      </w:r>
      <w:r w:rsidR="00DE69FF" w:rsidRPr="00966A99">
        <w:rPr>
          <w:b/>
          <w:szCs w:val="20"/>
          <w:lang w:val="en-US"/>
        </w:rPr>
        <w:t xml:space="preserve">defined in clause </w:t>
      </w:r>
      <w:r w:rsidR="00DE69FF" w:rsidRPr="00966A99">
        <w:rPr>
          <w:rFonts w:hint="eastAsia"/>
          <w:b/>
          <w:szCs w:val="20"/>
          <w:lang w:val="en-US"/>
        </w:rPr>
        <w:t>XXX</w:t>
      </w:r>
      <w:r w:rsidR="00DE69FF" w:rsidRPr="00966A99">
        <w:rPr>
          <w:b/>
          <w:szCs w:val="20"/>
          <w:lang w:val="en-US"/>
        </w:rPr>
        <w:t xml:space="preserve"> shall apply</w:t>
      </w:r>
      <w:r w:rsidR="00DE69FF" w:rsidRPr="00966A99">
        <w:rPr>
          <w:rFonts w:hint="eastAsia"/>
          <w:b/>
          <w:szCs w:val="20"/>
          <w:lang w:val="en-US"/>
        </w:rPr>
        <w:t xml:space="preserve"> for ATG.</w:t>
      </w:r>
    </w:p>
    <w:bookmarkEnd w:id="4"/>
    <w:bookmarkEnd w:id="5"/>
    <w:p w:rsidR="00D741A4" w:rsidRPr="00966A99"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966A99">
        <w:rPr>
          <w:rFonts w:hint="eastAsia"/>
          <w:lang w:eastAsia="zh-CN"/>
        </w:rPr>
        <w:t>Conclusion</w:t>
      </w:r>
    </w:p>
    <w:p w:rsidR="00F56FC7" w:rsidRPr="00966A99" w:rsidRDefault="00F56FC7" w:rsidP="00F56FC7">
      <w:r w:rsidRPr="00966A99">
        <w:t xml:space="preserve">In this paper, we provide our views on </w:t>
      </w:r>
      <w:r w:rsidR="00420F0F" w:rsidRPr="00966A99">
        <w:t>RRM performance requirement</w:t>
      </w:r>
      <w:r w:rsidR="00C2792D" w:rsidRPr="00966A99">
        <w:rPr>
          <w:rFonts w:hint="eastAsia"/>
        </w:rPr>
        <w:t xml:space="preserve"> for ATG</w:t>
      </w:r>
      <w:r w:rsidRPr="00966A99">
        <w:t>. From this discussion we have derived the foll</w:t>
      </w:r>
      <w:r w:rsidR="00653950" w:rsidRPr="00966A99">
        <w:t xml:space="preserve">owing </w:t>
      </w:r>
      <w:r w:rsidR="0026181E" w:rsidRPr="00966A99">
        <w:rPr>
          <w:rFonts w:hint="eastAsia"/>
        </w:rPr>
        <w:t>o</w:t>
      </w:r>
      <w:r w:rsidR="0026181E" w:rsidRPr="00966A99">
        <w:t xml:space="preserve">bservation </w:t>
      </w:r>
      <w:r w:rsidR="0026181E" w:rsidRPr="00966A99">
        <w:rPr>
          <w:rFonts w:hint="eastAsia"/>
        </w:rPr>
        <w:t xml:space="preserve">and </w:t>
      </w:r>
      <w:r w:rsidR="00080F63" w:rsidRPr="00966A99">
        <w:t>proposal</w:t>
      </w:r>
      <w:r w:rsidR="00653950" w:rsidRPr="00966A99">
        <w:rPr>
          <w:rFonts w:hint="eastAsia"/>
        </w:rPr>
        <w:t>s</w:t>
      </w:r>
      <w:r w:rsidRPr="00966A99">
        <w:t>:</w:t>
      </w:r>
    </w:p>
    <w:p w:rsidR="0026181E" w:rsidRPr="00966A99" w:rsidRDefault="0026181E" w:rsidP="0026181E">
      <w:pPr>
        <w:spacing w:before="120" w:after="0"/>
        <w:jc w:val="left"/>
        <w:rPr>
          <w:b/>
          <w:szCs w:val="21"/>
        </w:rPr>
      </w:pPr>
      <w:r w:rsidRPr="00966A99">
        <w:rPr>
          <w:rFonts w:eastAsiaTheme="minorEastAsia" w:hint="eastAsia"/>
          <w:b/>
          <w:szCs w:val="21"/>
        </w:rPr>
        <w:t>Proposal 1:</w:t>
      </w:r>
      <w:r w:rsidRPr="00966A99">
        <w:rPr>
          <w:rFonts w:eastAsiaTheme="minorEastAsia"/>
          <w:b/>
          <w:szCs w:val="21"/>
        </w:rPr>
        <w:t xml:space="preserve"> </w:t>
      </w:r>
      <w:r w:rsidRPr="00966A99">
        <w:rPr>
          <w:rFonts w:hint="eastAsia"/>
          <w:b/>
          <w:szCs w:val="21"/>
        </w:rPr>
        <w:t>R</w:t>
      </w:r>
      <w:r w:rsidRPr="00966A99">
        <w:rPr>
          <w:b/>
          <w:szCs w:val="21"/>
        </w:rPr>
        <w:t>edesigning an OTA test methodology for FR1 ATG UE with antenna arrays is too complex, and we are currently not clear about how to design the relevant details</w:t>
      </w:r>
      <w:r w:rsidRPr="00966A99">
        <w:rPr>
          <w:rFonts w:hint="eastAsia"/>
          <w:b/>
          <w:szCs w:val="21"/>
        </w:rPr>
        <w:t>.</w:t>
      </w:r>
    </w:p>
    <w:p w:rsidR="0026181E" w:rsidRPr="00966A99" w:rsidRDefault="0026181E" w:rsidP="0026181E">
      <w:pPr>
        <w:pStyle w:val="afa"/>
        <w:numPr>
          <w:ilvl w:val="0"/>
          <w:numId w:val="21"/>
        </w:numPr>
        <w:spacing w:before="0" w:line="240" w:lineRule="auto"/>
        <w:ind w:firstLineChars="0"/>
        <w:jc w:val="left"/>
        <w:rPr>
          <w:rFonts w:eastAsiaTheme="minorEastAsia"/>
          <w:b/>
          <w:szCs w:val="21"/>
        </w:rPr>
      </w:pPr>
      <w:r w:rsidRPr="00966A99">
        <w:rPr>
          <w:rFonts w:hint="eastAsia"/>
          <w:b/>
          <w:szCs w:val="21"/>
        </w:rPr>
        <w:t>O</w:t>
      </w:r>
      <w:r w:rsidRPr="00966A99">
        <w:rPr>
          <w:b/>
          <w:szCs w:val="21"/>
        </w:rPr>
        <w:t>pen to further discuss the feasibility of OTA test</w:t>
      </w:r>
      <w:r w:rsidRPr="00966A99">
        <w:rPr>
          <w:rFonts w:hint="eastAsia"/>
          <w:b/>
          <w:szCs w:val="21"/>
        </w:rPr>
        <w:t>.</w:t>
      </w:r>
    </w:p>
    <w:p w:rsidR="0026181E" w:rsidRPr="00966A99" w:rsidRDefault="0026181E" w:rsidP="0026181E">
      <w:pPr>
        <w:spacing w:before="120" w:after="120"/>
        <w:jc w:val="left"/>
        <w:rPr>
          <w:rFonts w:eastAsiaTheme="minorEastAsia"/>
          <w:b/>
          <w:szCs w:val="21"/>
        </w:rPr>
      </w:pPr>
      <w:r w:rsidRPr="00966A99">
        <w:rPr>
          <w:rFonts w:eastAsiaTheme="minorEastAsia" w:hint="eastAsia"/>
          <w:b/>
          <w:szCs w:val="21"/>
        </w:rPr>
        <w:t>Proposal 2:</w:t>
      </w:r>
      <w:r w:rsidRPr="00966A99">
        <w:rPr>
          <w:rFonts w:eastAsiaTheme="minorEastAsia"/>
          <w:b/>
          <w:szCs w:val="21"/>
        </w:rPr>
        <w:t xml:space="preserve"> </w:t>
      </w:r>
      <w:r w:rsidRPr="00966A99">
        <w:rPr>
          <w:rFonts w:eastAsiaTheme="minorEastAsia" w:hint="eastAsia"/>
          <w:b/>
          <w:szCs w:val="21"/>
        </w:rPr>
        <w:t>C</w:t>
      </w:r>
      <w:r w:rsidRPr="00966A99">
        <w:rPr>
          <w:rFonts w:eastAsiaTheme="minorEastAsia"/>
          <w:b/>
          <w:szCs w:val="21"/>
        </w:rPr>
        <w:t>onducted test can be reused for ATG UE with antenna array</w:t>
      </w:r>
      <w:r w:rsidRPr="00966A99">
        <w:rPr>
          <w:rFonts w:eastAsiaTheme="minorEastAsia" w:hint="eastAsia"/>
          <w:b/>
          <w:szCs w:val="21"/>
        </w:rPr>
        <w:t>.</w:t>
      </w:r>
    </w:p>
    <w:p w:rsidR="0026181E" w:rsidRPr="00966A99" w:rsidRDefault="0026181E" w:rsidP="0026181E">
      <w:pPr>
        <w:spacing w:before="120" w:after="120"/>
        <w:jc w:val="left"/>
        <w:rPr>
          <w:rFonts w:eastAsiaTheme="minorEastAsia"/>
          <w:b/>
          <w:szCs w:val="21"/>
        </w:rPr>
      </w:pPr>
      <w:r w:rsidRPr="00966A99">
        <w:rPr>
          <w:rFonts w:eastAsiaTheme="minorEastAsia" w:hint="eastAsia"/>
          <w:b/>
          <w:szCs w:val="21"/>
        </w:rPr>
        <w:t>Observation 1:</w:t>
      </w:r>
      <w:r w:rsidRPr="00966A99">
        <w:rPr>
          <w:rFonts w:eastAsiaTheme="minorEastAsia"/>
          <w:b/>
          <w:szCs w:val="21"/>
        </w:rPr>
        <w:t xml:space="preserve"> </w:t>
      </w:r>
      <w:r w:rsidRPr="00966A99">
        <w:rPr>
          <w:rFonts w:eastAsiaTheme="minorEastAsia" w:hint="eastAsia"/>
          <w:b/>
          <w:szCs w:val="21"/>
        </w:rPr>
        <w:t>I</w:t>
      </w:r>
      <w:r w:rsidRPr="00966A99">
        <w:rPr>
          <w:rFonts w:eastAsiaTheme="minorEastAsia"/>
          <w:b/>
          <w:szCs w:val="21"/>
        </w:rPr>
        <w:t xml:space="preserve">f ATG UE is tested with conducted test, even if the scaling factor </w:t>
      </w:r>
      <w:r w:rsidRPr="00966A99">
        <w:rPr>
          <w:rFonts w:eastAsiaTheme="minorEastAsia" w:hint="eastAsia"/>
          <w:b/>
          <w:szCs w:val="21"/>
        </w:rPr>
        <w:t xml:space="preserve">is introduced in </w:t>
      </w:r>
      <w:r w:rsidRPr="00966A99">
        <w:rPr>
          <w:rFonts w:eastAsiaTheme="minorEastAsia"/>
          <w:b/>
          <w:szCs w:val="21"/>
        </w:rPr>
        <w:t>test requirement</w:t>
      </w:r>
      <w:r w:rsidRPr="00966A99">
        <w:rPr>
          <w:rFonts w:eastAsiaTheme="minorEastAsia" w:hint="eastAsia"/>
          <w:b/>
          <w:szCs w:val="21"/>
        </w:rPr>
        <w:t xml:space="preserve"> for </w:t>
      </w:r>
      <w:r w:rsidRPr="00966A99">
        <w:rPr>
          <w:rFonts w:eastAsiaTheme="minorEastAsia"/>
          <w:b/>
          <w:szCs w:val="21"/>
        </w:rPr>
        <w:t>UE with antenna arrays, the actual testing results of UE with antenna array and UE with omnidirectional antennas may be the same.</w:t>
      </w:r>
    </w:p>
    <w:p w:rsidR="0026181E" w:rsidRPr="00966A99" w:rsidRDefault="0026181E" w:rsidP="0026181E">
      <w:pPr>
        <w:spacing w:before="120" w:after="120"/>
        <w:jc w:val="left"/>
        <w:rPr>
          <w:rFonts w:eastAsiaTheme="minorEastAsia"/>
          <w:b/>
          <w:szCs w:val="21"/>
        </w:rPr>
      </w:pPr>
      <w:r w:rsidRPr="00966A99">
        <w:rPr>
          <w:rFonts w:eastAsiaTheme="minorEastAsia" w:hint="eastAsia"/>
          <w:b/>
          <w:szCs w:val="21"/>
        </w:rPr>
        <w:t xml:space="preserve">Proposal 3: Whether to consider </w:t>
      </w:r>
      <w:r w:rsidRPr="00966A99">
        <w:rPr>
          <w:rFonts w:hint="eastAsia"/>
          <w:b/>
        </w:rPr>
        <w:t xml:space="preserve">the scaling factor in the test requirements </w:t>
      </w:r>
      <w:r w:rsidRPr="00966A99">
        <w:rPr>
          <w:rFonts w:eastAsiaTheme="minorEastAsia" w:hint="eastAsia"/>
          <w:b/>
          <w:szCs w:val="21"/>
        </w:rPr>
        <w:t>should be further discussed</w:t>
      </w:r>
      <w:r w:rsidRPr="00966A99">
        <w:rPr>
          <w:rFonts w:eastAsiaTheme="minorEastAsia"/>
          <w:b/>
          <w:szCs w:val="21"/>
        </w:rPr>
        <w:t>.</w:t>
      </w:r>
    </w:p>
    <w:p w:rsidR="0026181E" w:rsidRPr="00966A99" w:rsidRDefault="0026181E" w:rsidP="0026181E">
      <w:pPr>
        <w:spacing w:before="0" w:after="120"/>
        <w:rPr>
          <w:b/>
          <w:szCs w:val="21"/>
        </w:rPr>
      </w:pPr>
      <w:r w:rsidRPr="00966A99">
        <w:rPr>
          <w:rFonts w:eastAsiaTheme="minorEastAsia" w:hint="eastAsia"/>
          <w:b/>
          <w:szCs w:val="21"/>
        </w:rPr>
        <w:t>Proposal 4:</w:t>
      </w:r>
      <w:r w:rsidRPr="00966A99">
        <w:rPr>
          <w:rFonts w:eastAsiaTheme="minorEastAsia"/>
          <w:b/>
          <w:szCs w:val="21"/>
        </w:rPr>
        <w:t xml:space="preserve"> </w:t>
      </w:r>
      <w:r w:rsidRPr="00966A99">
        <w:rPr>
          <w:rFonts w:hint="eastAsia"/>
          <w:b/>
          <w:szCs w:val="21"/>
        </w:rPr>
        <w:t xml:space="preserve">The </w:t>
      </w:r>
      <w:r w:rsidRPr="00966A99">
        <w:rPr>
          <w:b/>
          <w:szCs w:val="21"/>
        </w:rPr>
        <w:t>constant GNSS</w:t>
      </w:r>
      <w:r w:rsidRPr="00966A99">
        <w:rPr>
          <w:rFonts w:hint="eastAsia"/>
          <w:b/>
          <w:szCs w:val="21"/>
        </w:rPr>
        <w:t xml:space="preserve"> can be assumed for UL transmit timing tests.</w:t>
      </w:r>
    </w:p>
    <w:p w:rsidR="0026181E" w:rsidRPr="00966A99" w:rsidRDefault="0026181E" w:rsidP="0026181E">
      <w:pPr>
        <w:spacing w:before="120" w:after="120"/>
        <w:jc w:val="left"/>
        <w:rPr>
          <w:b/>
          <w:szCs w:val="20"/>
          <w:lang w:val="en-US"/>
        </w:rPr>
      </w:pPr>
      <w:r w:rsidRPr="00966A99">
        <w:rPr>
          <w:rFonts w:eastAsiaTheme="minorEastAsia" w:hint="eastAsia"/>
          <w:b/>
          <w:szCs w:val="20"/>
        </w:rPr>
        <w:t>Proposal 5:</w:t>
      </w:r>
      <w:r w:rsidRPr="00966A99">
        <w:rPr>
          <w:rFonts w:hint="eastAsia"/>
          <w:b/>
          <w:szCs w:val="20"/>
          <w:lang w:val="en-US"/>
        </w:rPr>
        <w:t xml:space="preserve"> </w:t>
      </w:r>
      <w:r w:rsidRPr="00966A99">
        <w:rPr>
          <w:b/>
          <w:szCs w:val="20"/>
          <w:lang w:val="en-US"/>
        </w:rPr>
        <w:t>For HO</w:t>
      </w:r>
      <w:r w:rsidRPr="00966A99">
        <w:rPr>
          <w:b/>
        </w:rPr>
        <w:t xml:space="preserve"> </w:t>
      </w:r>
      <w:r w:rsidRPr="00966A99">
        <w:rPr>
          <w:b/>
          <w:szCs w:val="20"/>
          <w:lang w:val="en-US"/>
        </w:rPr>
        <w:t>requirements for ATG</w:t>
      </w:r>
      <w:r w:rsidRPr="00966A99">
        <w:rPr>
          <w:rFonts w:hint="eastAsia"/>
          <w:b/>
          <w:szCs w:val="20"/>
          <w:lang w:val="en-US"/>
        </w:rPr>
        <w:t>,</w:t>
      </w:r>
      <w:r w:rsidRPr="00966A99">
        <w:rPr>
          <w:b/>
          <w:szCs w:val="20"/>
          <w:lang w:val="en-US"/>
        </w:rPr>
        <w:t xml:space="preserve"> RAN4 at least need to define specific test case for inter-frequency handover with unknown target cell for ATG</w:t>
      </w:r>
      <w:r w:rsidRPr="00966A99">
        <w:rPr>
          <w:rFonts w:hint="eastAsia"/>
          <w:b/>
          <w:szCs w:val="20"/>
          <w:lang w:val="en-US"/>
        </w:rPr>
        <w:t>.</w:t>
      </w:r>
    </w:p>
    <w:p w:rsidR="0026181E" w:rsidRPr="00966A99" w:rsidRDefault="0026181E" w:rsidP="0026181E">
      <w:pPr>
        <w:spacing w:after="0"/>
        <w:jc w:val="left"/>
        <w:rPr>
          <w:b/>
          <w:szCs w:val="20"/>
          <w:lang w:val="en-US"/>
        </w:rPr>
      </w:pPr>
      <w:r w:rsidRPr="00966A99">
        <w:rPr>
          <w:rFonts w:eastAsiaTheme="minorEastAsia" w:hint="eastAsia"/>
          <w:b/>
          <w:szCs w:val="20"/>
        </w:rPr>
        <w:t>Proposal 6:</w:t>
      </w:r>
      <w:r w:rsidRPr="00966A99">
        <w:rPr>
          <w:rFonts w:hint="eastAsia"/>
          <w:b/>
          <w:szCs w:val="20"/>
          <w:lang w:val="en-US"/>
        </w:rPr>
        <w:t xml:space="preserve"> </w:t>
      </w:r>
      <w:r w:rsidRPr="00966A99">
        <w:rPr>
          <w:b/>
          <w:szCs w:val="20"/>
          <w:lang w:val="en-US"/>
        </w:rPr>
        <w:t>For RRC re-establishment for ATG</w:t>
      </w:r>
      <w:r w:rsidRPr="00966A99">
        <w:rPr>
          <w:rFonts w:hint="eastAsia"/>
          <w:b/>
          <w:szCs w:val="20"/>
          <w:lang w:val="en-US"/>
        </w:rPr>
        <w:t>,</w:t>
      </w:r>
      <w:r w:rsidRPr="00966A99">
        <w:rPr>
          <w:b/>
          <w:szCs w:val="20"/>
          <w:lang w:val="en-US"/>
        </w:rPr>
        <w:t xml:space="preserve"> RAN4 at least need to test cases </w:t>
      </w:r>
      <w:r w:rsidRPr="00966A99">
        <w:rPr>
          <w:rFonts w:hint="eastAsia"/>
          <w:b/>
          <w:szCs w:val="20"/>
          <w:lang w:val="en-US"/>
        </w:rPr>
        <w:t>for the following:</w:t>
      </w:r>
    </w:p>
    <w:p w:rsidR="0026181E" w:rsidRPr="00966A99" w:rsidRDefault="0026181E" w:rsidP="0026181E">
      <w:pPr>
        <w:spacing w:before="0" w:after="0"/>
        <w:jc w:val="left"/>
        <w:rPr>
          <w:b/>
          <w:szCs w:val="20"/>
          <w:lang w:val="en-US"/>
        </w:rPr>
      </w:pPr>
      <w:r w:rsidRPr="00966A99">
        <w:rPr>
          <w:rFonts w:hint="eastAsia"/>
          <w:b/>
          <w:szCs w:val="20"/>
          <w:lang w:val="en-US"/>
        </w:rPr>
        <w:t>•</w:t>
      </w:r>
      <w:r w:rsidRPr="00966A99">
        <w:rPr>
          <w:b/>
          <w:szCs w:val="20"/>
          <w:lang w:val="en-US"/>
        </w:rPr>
        <w:tab/>
        <w:t>Intra-frequency RRC Re-establishment with known target cell</w:t>
      </w:r>
    </w:p>
    <w:p w:rsidR="0026181E" w:rsidRPr="00966A99" w:rsidRDefault="0026181E" w:rsidP="0026181E">
      <w:pPr>
        <w:spacing w:before="0" w:after="0"/>
        <w:jc w:val="left"/>
        <w:rPr>
          <w:b/>
          <w:szCs w:val="20"/>
        </w:rPr>
      </w:pPr>
      <w:r w:rsidRPr="00966A99">
        <w:rPr>
          <w:rFonts w:hint="eastAsia"/>
          <w:b/>
          <w:szCs w:val="20"/>
          <w:lang w:val="en-US"/>
        </w:rPr>
        <w:t>•</w:t>
      </w:r>
      <w:r w:rsidRPr="00966A99">
        <w:rPr>
          <w:b/>
          <w:szCs w:val="20"/>
          <w:lang w:val="en-US"/>
        </w:rPr>
        <w:tab/>
        <w:t>Inter-frequency RRC Re-establishment with unknown target cell</w:t>
      </w:r>
    </w:p>
    <w:p w:rsidR="00C2792D" w:rsidRPr="00966A99" w:rsidRDefault="0026181E" w:rsidP="0026181E">
      <w:pPr>
        <w:spacing w:after="120"/>
        <w:jc w:val="left"/>
        <w:rPr>
          <w:b/>
          <w:sz w:val="22"/>
          <w:szCs w:val="21"/>
        </w:rPr>
      </w:pPr>
      <w:r w:rsidRPr="00966A99">
        <w:rPr>
          <w:rFonts w:eastAsiaTheme="minorEastAsia" w:hint="eastAsia"/>
          <w:b/>
          <w:szCs w:val="20"/>
        </w:rPr>
        <w:t>Proposal 7:</w:t>
      </w:r>
      <w:r w:rsidRPr="00966A99">
        <w:rPr>
          <w:rFonts w:hint="eastAsia"/>
          <w:b/>
          <w:szCs w:val="20"/>
          <w:lang w:val="en-US"/>
        </w:rPr>
        <w:t xml:space="preserve"> In order to </w:t>
      </w:r>
      <w:r w:rsidRPr="00966A99">
        <w:rPr>
          <w:b/>
          <w:szCs w:val="20"/>
          <w:lang w:val="en-US"/>
        </w:rPr>
        <w:t xml:space="preserve">reduce the amount of work </w:t>
      </w:r>
      <w:r w:rsidRPr="00966A99">
        <w:rPr>
          <w:rFonts w:hint="eastAsia"/>
          <w:b/>
          <w:szCs w:val="20"/>
          <w:lang w:val="en-US"/>
        </w:rPr>
        <w:t xml:space="preserve">and the </w:t>
      </w:r>
      <w:r w:rsidRPr="00966A99">
        <w:rPr>
          <w:b/>
          <w:szCs w:val="20"/>
          <w:lang w:val="en-US"/>
        </w:rPr>
        <w:t>redundancy</w:t>
      </w:r>
      <w:r w:rsidRPr="00966A99">
        <w:rPr>
          <w:rFonts w:hint="eastAsia"/>
          <w:b/>
          <w:szCs w:val="20"/>
          <w:lang w:val="en-US"/>
        </w:rPr>
        <w:t xml:space="preserve"> of spec, some sentences for </w:t>
      </w:r>
      <w:r w:rsidRPr="00966A99">
        <w:rPr>
          <w:b/>
          <w:szCs w:val="20"/>
          <w:lang w:val="en-US"/>
        </w:rPr>
        <w:t xml:space="preserve">references to existing test cases </w:t>
      </w:r>
      <w:r w:rsidRPr="00966A99">
        <w:rPr>
          <w:rFonts w:hint="eastAsia"/>
          <w:b/>
          <w:szCs w:val="20"/>
          <w:lang w:val="en-US"/>
        </w:rPr>
        <w:t xml:space="preserve">can be used </w:t>
      </w:r>
      <w:r w:rsidRPr="00966A99">
        <w:rPr>
          <w:b/>
          <w:szCs w:val="20"/>
          <w:lang w:val="en-US"/>
        </w:rPr>
        <w:t>whenever they are possible to reuse</w:t>
      </w:r>
      <w:r w:rsidRPr="00966A99">
        <w:rPr>
          <w:rFonts w:hint="eastAsia"/>
          <w:b/>
          <w:szCs w:val="20"/>
          <w:lang w:val="en-US"/>
        </w:rPr>
        <w:t xml:space="preserve"> when </w:t>
      </w:r>
      <w:r w:rsidRPr="00966A99">
        <w:rPr>
          <w:b/>
          <w:szCs w:val="20"/>
          <w:lang w:val="en-US"/>
        </w:rPr>
        <w:t>define new ATG test cases</w:t>
      </w:r>
      <w:r w:rsidRPr="00966A99">
        <w:rPr>
          <w:rFonts w:hint="eastAsia"/>
          <w:b/>
          <w:szCs w:val="20"/>
          <w:lang w:val="en-US"/>
        </w:rPr>
        <w:t xml:space="preserve">, </w:t>
      </w:r>
      <w:r w:rsidRPr="00966A99">
        <w:rPr>
          <w:b/>
          <w:szCs w:val="20"/>
          <w:lang w:val="en-US"/>
        </w:rPr>
        <w:t>i.e.</w:t>
      </w:r>
      <w:r w:rsidRPr="00966A99">
        <w:rPr>
          <w:rFonts w:hint="eastAsia"/>
          <w:b/>
          <w:szCs w:val="20"/>
          <w:lang w:val="en-US"/>
        </w:rPr>
        <w:t xml:space="preserve"> </w:t>
      </w:r>
      <w:r w:rsidRPr="00966A99">
        <w:rPr>
          <w:b/>
          <w:szCs w:val="20"/>
          <w:lang w:val="en-US"/>
        </w:rPr>
        <w:t xml:space="preserve">The </w:t>
      </w:r>
      <w:r w:rsidR="00DA1BF3" w:rsidRPr="00DA1BF3">
        <w:rPr>
          <w:b/>
          <w:szCs w:val="20"/>
          <w:lang w:val="en-US"/>
        </w:rPr>
        <w:t>test requirements</w:t>
      </w:r>
      <w:bookmarkStart w:id="8" w:name="_GoBack"/>
      <w:bookmarkEnd w:id="8"/>
      <w:r w:rsidRPr="00966A99">
        <w:rPr>
          <w:rFonts w:hint="eastAsia"/>
          <w:b/>
          <w:szCs w:val="20"/>
          <w:lang w:val="en-US"/>
        </w:rPr>
        <w:t xml:space="preserve"> </w:t>
      </w:r>
      <w:r w:rsidRPr="00966A99">
        <w:rPr>
          <w:b/>
          <w:szCs w:val="20"/>
          <w:lang w:val="en-US"/>
        </w:rPr>
        <w:t xml:space="preserve">defined in clause </w:t>
      </w:r>
      <w:r w:rsidRPr="00966A99">
        <w:rPr>
          <w:rFonts w:hint="eastAsia"/>
          <w:b/>
          <w:szCs w:val="20"/>
          <w:lang w:val="en-US"/>
        </w:rPr>
        <w:t>XXX</w:t>
      </w:r>
      <w:r w:rsidRPr="00966A99">
        <w:rPr>
          <w:b/>
          <w:szCs w:val="20"/>
          <w:lang w:val="en-US"/>
        </w:rPr>
        <w:t xml:space="preserve"> shall apply</w:t>
      </w:r>
      <w:r w:rsidRPr="00966A99">
        <w:rPr>
          <w:rFonts w:hint="eastAsia"/>
          <w:b/>
          <w:szCs w:val="20"/>
          <w:lang w:val="en-US"/>
        </w:rPr>
        <w:t xml:space="preserve"> for ATG.</w:t>
      </w:r>
    </w:p>
    <w:p w:rsidR="00EE45A3" w:rsidRPr="00966A99"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966A99">
        <w:rPr>
          <w:rFonts w:hint="eastAsia"/>
        </w:rPr>
        <w:t>Reference</w:t>
      </w:r>
    </w:p>
    <w:p w:rsidR="0026181E" w:rsidRPr="00966A99" w:rsidRDefault="009973FC" w:rsidP="0026181E">
      <w:pPr>
        <w:pStyle w:val="ab"/>
        <w:ind w:left="567" w:hangingChars="270"/>
      </w:pPr>
      <w:r w:rsidRPr="00966A99">
        <w:rPr>
          <w:rFonts w:hint="eastAsia"/>
        </w:rPr>
        <w:t>[1]</w:t>
      </w:r>
      <w:r w:rsidR="00C02493" w:rsidRPr="00966A99">
        <w:rPr>
          <w:rFonts w:hint="eastAsia"/>
        </w:rPr>
        <w:tab/>
      </w:r>
      <w:r w:rsidR="00C2792D" w:rsidRPr="00966A99">
        <w:rPr>
          <w:szCs w:val="21"/>
          <w:lang w:val="pl-PL"/>
        </w:rPr>
        <w:t>R4-2321608</w:t>
      </w:r>
      <w:r w:rsidR="00246DF8" w:rsidRPr="00966A99">
        <w:rPr>
          <w:rFonts w:hint="eastAsia"/>
        </w:rPr>
        <w:t xml:space="preserve">, </w:t>
      </w:r>
      <w:r w:rsidR="00FD5CF8" w:rsidRPr="00966A99">
        <w:rPr>
          <w:szCs w:val="21"/>
          <w:lang w:val="pl-PL"/>
        </w:rPr>
        <w:t>WF on RRM requirements for NR ATG</w:t>
      </w:r>
      <w:r w:rsidR="00246DF8" w:rsidRPr="00966A99">
        <w:rPr>
          <w:rFonts w:hint="eastAsia"/>
        </w:rPr>
        <w:t>,</w:t>
      </w:r>
      <w:r w:rsidR="0020724A" w:rsidRPr="00966A99">
        <w:rPr>
          <w:rFonts w:hint="eastAsia"/>
        </w:rPr>
        <w:t xml:space="preserve"> </w:t>
      </w:r>
      <w:r w:rsidR="00246DF8" w:rsidRPr="00966A99">
        <w:t>C</w:t>
      </w:r>
      <w:r w:rsidR="00DE43AA" w:rsidRPr="00966A99">
        <w:rPr>
          <w:rFonts w:hint="eastAsia"/>
        </w:rPr>
        <w:t>MCC</w:t>
      </w:r>
    </w:p>
    <w:p w:rsidR="008F68C0" w:rsidRPr="00966A99" w:rsidRDefault="0026181E" w:rsidP="0026181E">
      <w:pPr>
        <w:pStyle w:val="ab"/>
        <w:ind w:left="567" w:hangingChars="270"/>
      </w:pPr>
      <w:r w:rsidRPr="00966A99">
        <w:rPr>
          <w:rFonts w:hint="eastAsia"/>
        </w:rPr>
        <w:t xml:space="preserve">[2]      </w:t>
      </w:r>
      <w:r w:rsidR="008F68C0" w:rsidRPr="00966A99">
        <w:t>R4-2318319</w:t>
      </w:r>
      <w:r w:rsidR="008F68C0" w:rsidRPr="00966A99">
        <w:rPr>
          <w:rFonts w:hint="eastAsia"/>
        </w:rPr>
        <w:t xml:space="preserve">, </w:t>
      </w:r>
      <w:r w:rsidR="008F68C0" w:rsidRPr="00966A99">
        <w:t>Discussion on RRM performance requirement for ATG</w:t>
      </w:r>
      <w:r w:rsidR="008F68C0" w:rsidRPr="00966A99">
        <w:rPr>
          <w:rFonts w:hint="eastAsia"/>
        </w:rPr>
        <w:t>, CATT</w:t>
      </w:r>
    </w:p>
    <w:p w:rsidR="00CA174F" w:rsidRPr="00966A99" w:rsidRDefault="0026181E" w:rsidP="00843BD2">
      <w:pPr>
        <w:pStyle w:val="ab"/>
        <w:ind w:left="567" w:hangingChars="270"/>
      </w:pPr>
      <w:r w:rsidRPr="00966A99">
        <w:rPr>
          <w:rFonts w:hint="eastAsia"/>
        </w:rPr>
        <w:t xml:space="preserve">[3]      </w:t>
      </w:r>
      <w:r w:rsidRPr="00966A99">
        <w:t>R4-2320129</w:t>
      </w:r>
      <w:r w:rsidRPr="00966A99">
        <w:rPr>
          <w:rFonts w:hint="eastAsia"/>
        </w:rPr>
        <w:t xml:space="preserve">, </w:t>
      </w:r>
      <w:r w:rsidRPr="00966A99">
        <w:t>Discussions on RRM performance requirements for ATG</w:t>
      </w:r>
      <w:r w:rsidRPr="00966A99">
        <w:rPr>
          <w:rFonts w:hint="eastAsia"/>
        </w:rPr>
        <w:t xml:space="preserve">, </w:t>
      </w:r>
      <w:r w:rsidRPr="00966A99">
        <w:t>Ericsson</w:t>
      </w:r>
    </w:p>
    <w:sectPr w:rsidR="00CA174F" w:rsidRPr="00966A99"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4249" w:rsidRDefault="00804249" w:rsidP="0095591C">
      <w:pPr>
        <w:spacing w:after="60"/>
        <w:ind w:left="210"/>
      </w:pPr>
      <w:r>
        <w:separator/>
      </w:r>
    </w:p>
    <w:p w:rsidR="00804249" w:rsidRDefault="00804249"/>
  </w:endnote>
  <w:endnote w:type="continuationSeparator" w:id="0">
    <w:p w:rsidR="00804249" w:rsidRDefault="00804249" w:rsidP="0095591C">
      <w:pPr>
        <w:spacing w:after="60"/>
        <w:ind w:left="210"/>
      </w:pPr>
      <w:r>
        <w:continuationSeparator/>
      </w:r>
    </w:p>
    <w:p w:rsidR="00804249" w:rsidRDefault="008042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auto"/>
    <w:pitch w:val="default"/>
    <w:sig w:usb0="00000000"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00"/>
    <w:family w:val="modern"/>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EB4" w:rsidRDefault="00A50EB4"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DA1BF3">
      <w:t>3</w:t>
    </w:r>
    <w:r>
      <w:fldChar w:fldCharType="end"/>
    </w:r>
  </w:p>
  <w:p w:rsidR="00A50EB4" w:rsidRDefault="00A50EB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4249" w:rsidRDefault="00804249" w:rsidP="0095591C">
      <w:pPr>
        <w:spacing w:after="60"/>
        <w:ind w:left="210"/>
      </w:pPr>
      <w:r>
        <w:separator/>
      </w:r>
    </w:p>
    <w:p w:rsidR="00804249" w:rsidRDefault="00804249"/>
  </w:footnote>
  <w:footnote w:type="continuationSeparator" w:id="0">
    <w:p w:rsidR="00804249" w:rsidRDefault="00804249" w:rsidP="0095591C">
      <w:pPr>
        <w:spacing w:after="60"/>
        <w:ind w:left="210"/>
      </w:pPr>
      <w:r>
        <w:continuationSeparator/>
      </w:r>
    </w:p>
    <w:p w:rsidR="00804249" w:rsidRDefault="0080424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EB4" w:rsidRDefault="00A50EB4"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A50EB4" w:rsidRDefault="00A50EB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22432BE"/>
    <w:multiLevelType w:val="hybridMultilevel"/>
    <w:tmpl w:val="AC70F5C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263E5508"/>
    <w:multiLevelType w:val="multilevel"/>
    <w:tmpl w:val="263E5508"/>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sz w:val="24"/>
        <w:szCs w:val="22"/>
        <w:lang w:val="en-US"/>
      </w:rPr>
    </w:lvl>
    <w:lvl w:ilvl="2">
      <w:start w:val="1"/>
      <w:numFmt w:val="decimal"/>
      <w:lvlText w:val="%1.%2.%3."/>
      <w:lvlJc w:val="left"/>
      <w:pPr>
        <w:ind w:left="709" w:hanging="709"/>
      </w:pPr>
      <w:rPr>
        <w:rFonts w:hint="eastAsia"/>
        <w:lang w:val="en-US"/>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D012B63"/>
    <w:multiLevelType w:val="hybridMultilevel"/>
    <w:tmpl w:val="7E5E6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5">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5616208"/>
    <w:multiLevelType w:val="hybridMultilevel"/>
    <w:tmpl w:val="537882F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
  </w:num>
  <w:num w:numId="3">
    <w:abstractNumId w:val="1"/>
  </w:num>
  <w:num w:numId="4">
    <w:abstractNumId w:val="12"/>
  </w:num>
  <w:num w:numId="5">
    <w:abstractNumId w:val="6"/>
  </w:num>
  <w:num w:numId="6">
    <w:abstractNumId w:val="19"/>
  </w:num>
  <w:num w:numId="7">
    <w:abstractNumId w:val="2"/>
  </w:num>
  <w:num w:numId="8">
    <w:abstractNumId w:val="13"/>
  </w:num>
  <w:num w:numId="9">
    <w:abstractNumId w:val="9"/>
  </w:num>
  <w:num w:numId="10">
    <w:abstractNumId w:val="17"/>
  </w:num>
  <w:num w:numId="11">
    <w:abstractNumId w:val="20"/>
  </w:num>
  <w:num w:numId="12">
    <w:abstractNumId w:val="21"/>
  </w:num>
  <w:num w:numId="13">
    <w:abstractNumId w:val="10"/>
  </w:num>
  <w:num w:numId="14">
    <w:abstractNumId w:val="11"/>
  </w:num>
  <w:num w:numId="15">
    <w:abstractNumId w:val="8"/>
  </w:num>
  <w:num w:numId="16">
    <w:abstractNumId w:val="16"/>
  </w:num>
  <w:num w:numId="17">
    <w:abstractNumId w:val="0"/>
  </w:num>
  <w:num w:numId="18">
    <w:abstractNumId w:val="15"/>
  </w:num>
  <w:num w:numId="19">
    <w:abstractNumId w:val="3"/>
  </w:num>
  <w:num w:numId="20">
    <w:abstractNumId w:val="7"/>
  </w:num>
  <w:num w:numId="21">
    <w:abstractNumId w:val="18"/>
  </w:num>
  <w:num w:numId="22">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39"/>
    <w:rsid w:val="000000AA"/>
    <w:rsid w:val="00000529"/>
    <w:rsid w:val="00000715"/>
    <w:rsid w:val="00000C90"/>
    <w:rsid w:val="000015E2"/>
    <w:rsid w:val="0000199F"/>
    <w:rsid w:val="00001C6B"/>
    <w:rsid w:val="00001E27"/>
    <w:rsid w:val="000027BE"/>
    <w:rsid w:val="00002D44"/>
    <w:rsid w:val="00003FCE"/>
    <w:rsid w:val="00004307"/>
    <w:rsid w:val="00004B23"/>
    <w:rsid w:val="0000515E"/>
    <w:rsid w:val="00005AA1"/>
    <w:rsid w:val="000063D7"/>
    <w:rsid w:val="000065F9"/>
    <w:rsid w:val="000070F8"/>
    <w:rsid w:val="000072DB"/>
    <w:rsid w:val="00007FF5"/>
    <w:rsid w:val="00010820"/>
    <w:rsid w:val="00010E1B"/>
    <w:rsid w:val="00010E72"/>
    <w:rsid w:val="000110A9"/>
    <w:rsid w:val="00011417"/>
    <w:rsid w:val="00011734"/>
    <w:rsid w:val="00011834"/>
    <w:rsid w:val="000118A8"/>
    <w:rsid w:val="00011969"/>
    <w:rsid w:val="00011C28"/>
    <w:rsid w:val="000121E9"/>
    <w:rsid w:val="000128C7"/>
    <w:rsid w:val="0001329C"/>
    <w:rsid w:val="00013E4A"/>
    <w:rsid w:val="00014364"/>
    <w:rsid w:val="00014B82"/>
    <w:rsid w:val="0001585C"/>
    <w:rsid w:val="000162AE"/>
    <w:rsid w:val="000163D7"/>
    <w:rsid w:val="00016747"/>
    <w:rsid w:val="00016A70"/>
    <w:rsid w:val="00016A7B"/>
    <w:rsid w:val="0001780C"/>
    <w:rsid w:val="000202A9"/>
    <w:rsid w:val="00020811"/>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3D"/>
    <w:rsid w:val="000258AC"/>
    <w:rsid w:val="000259FA"/>
    <w:rsid w:val="000264B0"/>
    <w:rsid w:val="00026B96"/>
    <w:rsid w:val="00026E46"/>
    <w:rsid w:val="00026F12"/>
    <w:rsid w:val="00027A84"/>
    <w:rsid w:val="00030323"/>
    <w:rsid w:val="00030D9E"/>
    <w:rsid w:val="00030DFC"/>
    <w:rsid w:val="0003162B"/>
    <w:rsid w:val="00031ADF"/>
    <w:rsid w:val="00031B87"/>
    <w:rsid w:val="00031CDC"/>
    <w:rsid w:val="00031D9B"/>
    <w:rsid w:val="00031F89"/>
    <w:rsid w:val="00032156"/>
    <w:rsid w:val="00032220"/>
    <w:rsid w:val="000322C3"/>
    <w:rsid w:val="00032993"/>
    <w:rsid w:val="000333E3"/>
    <w:rsid w:val="0003476C"/>
    <w:rsid w:val="00034C96"/>
    <w:rsid w:val="00034CE4"/>
    <w:rsid w:val="00035082"/>
    <w:rsid w:val="00035139"/>
    <w:rsid w:val="000354ED"/>
    <w:rsid w:val="000358BD"/>
    <w:rsid w:val="00035A34"/>
    <w:rsid w:val="00036370"/>
    <w:rsid w:val="00036379"/>
    <w:rsid w:val="00036CBF"/>
    <w:rsid w:val="00036EE0"/>
    <w:rsid w:val="000373FB"/>
    <w:rsid w:val="00037A61"/>
    <w:rsid w:val="000400BB"/>
    <w:rsid w:val="00040715"/>
    <w:rsid w:val="00040A6C"/>
    <w:rsid w:val="00040FF7"/>
    <w:rsid w:val="0004151C"/>
    <w:rsid w:val="0004165F"/>
    <w:rsid w:val="00041A26"/>
    <w:rsid w:val="0004232E"/>
    <w:rsid w:val="00042751"/>
    <w:rsid w:val="00043979"/>
    <w:rsid w:val="0004435A"/>
    <w:rsid w:val="0004464F"/>
    <w:rsid w:val="000450E6"/>
    <w:rsid w:val="00045184"/>
    <w:rsid w:val="00045419"/>
    <w:rsid w:val="00045A43"/>
    <w:rsid w:val="00045A7A"/>
    <w:rsid w:val="00045FD9"/>
    <w:rsid w:val="00047A44"/>
    <w:rsid w:val="00051A1C"/>
    <w:rsid w:val="00051DF7"/>
    <w:rsid w:val="00052A17"/>
    <w:rsid w:val="00053439"/>
    <w:rsid w:val="00053FBC"/>
    <w:rsid w:val="000554D8"/>
    <w:rsid w:val="000559F7"/>
    <w:rsid w:val="00055BBE"/>
    <w:rsid w:val="00055CBF"/>
    <w:rsid w:val="00056E33"/>
    <w:rsid w:val="000579DD"/>
    <w:rsid w:val="00057A77"/>
    <w:rsid w:val="00057D85"/>
    <w:rsid w:val="00060923"/>
    <w:rsid w:val="000610B2"/>
    <w:rsid w:val="000614A8"/>
    <w:rsid w:val="00061537"/>
    <w:rsid w:val="00061649"/>
    <w:rsid w:val="00061687"/>
    <w:rsid w:val="00061842"/>
    <w:rsid w:val="00061C4F"/>
    <w:rsid w:val="00062322"/>
    <w:rsid w:val="0006277E"/>
    <w:rsid w:val="00062CE1"/>
    <w:rsid w:val="000634E5"/>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F36"/>
    <w:rsid w:val="000768C8"/>
    <w:rsid w:val="00076F3D"/>
    <w:rsid w:val="00077814"/>
    <w:rsid w:val="00077EDB"/>
    <w:rsid w:val="00080509"/>
    <w:rsid w:val="00080ACE"/>
    <w:rsid w:val="00080D43"/>
    <w:rsid w:val="00080EF1"/>
    <w:rsid w:val="00080F63"/>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114"/>
    <w:rsid w:val="000873C2"/>
    <w:rsid w:val="000879B8"/>
    <w:rsid w:val="000903DF"/>
    <w:rsid w:val="000906BC"/>
    <w:rsid w:val="00090EC5"/>
    <w:rsid w:val="00090F38"/>
    <w:rsid w:val="00091322"/>
    <w:rsid w:val="0009277A"/>
    <w:rsid w:val="000932F6"/>
    <w:rsid w:val="00093352"/>
    <w:rsid w:val="00093566"/>
    <w:rsid w:val="000938DF"/>
    <w:rsid w:val="00093903"/>
    <w:rsid w:val="00093C80"/>
    <w:rsid w:val="000942A2"/>
    <w:rsid w:val="00094590"/>
    <w:rsid w:val="000947F7"/>
    <w:rsid w:val="00094919"/>
    <w:rsid w:val="00094DCA"/>
    <w:rsid w:val="00095246"/>
    <w:rsid w:val="000953F6"/>
    <w:rsid w:val="000953FB"/>
    <w:rsid w:val="00095CC0"/>
    <w:rsid w:val="00095E9C"/>
    <w:rsid w:val="00095F09"/>
    <w:rsid w:val="0009612C"/>
    <w:rsid w:val="000966BA"/>
    <w:rsid w:val="00097BE5"/>
    <w:rsid w:val="000A0D44"/>
    <w:rsid w:val="000A0E87"/>
    <w:rsid w:val="000A17DB"/>
    <w:rsid w:val="000A1C97"/>
    <w:rsid w:val="000A1E6E"/>
    <w:rsid w:val="000A1F41"/>
    <w:rsid w:val="000A3401"/>
    <w:rsid w:val="000A41E3"/>
    <w:rsid w:val="000A429C"/>
    <w:rsid w:val="000A42F1"/>
    <w:rsid w:val="000A4AEE"/>
    <w:rsid w:val="000A4D7E"/>
    <w:rsid w:val="000A63B1"/>
    <w:rsid w:val="000A6A7D"/>
    <w:rsid w:val="000A76D0"/>
    <w:rsid w:val="000B0ECD"/>
    <w:rsid w:val="000B132D"/>
    <w:rsid w:val="000B191E"/>
    <w:rsid w:val="000B29E0"/>
    <w:rsid w:val="000B2B22"/>
    <w:rsid w:val="000B2DD7"/>
    <w:rsid w:val="000B2EDB"/>
    <w:rsid w:val="000B2EE2"/>
    <w:rsid w:val="000B5088"/>
    <w:rsid w:val="000B5C46"/>
    <w:rsid w:val="000B5D8E"/>
    <w:rsid w:val="000B76C9"/>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EF9"/>
    <w:rsid w:val="000C4F3F"/>
    <w:rsid w:val="000C5462"/>
    <w:rsid w:val="000C56A8"/>
    <w:rsid w:val="000C57B6"/>
    <w:rsid w:val="000C57D3"/>
    <w:rsid w:val="000C6153"/>
    <w:rsid w:val="000C65BA"/>
    <w:rsid w:val="000C68F4"/>
    <w:rsid w:val="000C69FB"/>
    <w:rsid w:val="000D0665"/>
    <w:rsid w:val="000D0929"/>
    <w:rsid w:val="000D0BCD"/>
    <w:rsid w:val="000D0EC8"/>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E16"/>
    <w:rsid w:val="000D5FC3"/>
    <w:rsid w:val="000D642B"/>
    <w:rsid w:val="000D727C"/>
    <w:rsid w:val="000D77A4"/>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4371"/>
    <w:rsid w:val="000E4A9B"/>
    <w:rsid w:val="000E5879"/>
    <w:rsid w:val="000E5934"/>
    <w:rsid w:val="000E5E29"/>
    <w:rsid w:val="000E6FAE"/>
    <w:rsid w:val="000E75F3"/>
    <w:rsid w:val="000F04CD"/>
    <w:rsid w:val="000F0FCE"/>
    <w:rsid w:val="000F1534"/>
    <w:rsid w:val="000F1894"/>
    <w:rsid w:val="000F190F"/>
    <w:rsid w:val="000F1C2C"/>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32A8"/>
    <w:rsid w:val="00103A77"/>
    <w:rsid w:val="001042E9"/>
    <w:rsid w:val="00104894"/>
    <w:rsid w:val="00105D6A"/>
    <w:rsid w:val="00106EBC"/>
    <w:rsid w:val="0010715C"/>
    <w:rsid w:val="00107581"/>
    <w:rsid w:val="00107936"/>
    <w:rsid w:val="00107B51"/>
    <w:rsid w:val="00107BED"/>
    <w:rsid w:val="00107CB8"/>
    <w:rsid w:val="00107FCD"/>
    <w:rsid w:val="0011006D"/>
    <w:rsid w:val="00110196"/>
    <w:rsid w:val="00110A50"/>
    <w:rsid w:val="0011165C"/>
    <w:rsid w:val="00111E4B"/>
    <w:rsid w:val="00112C82"/>
    <w:rsid w:val="0011308A"/>
    <w:rsid w:val="0011378B"/>
    <w:rsid w:val="00114704"/>
    <w:rsid w:val="00114DA1"/>
    <w:rsid w:val="0011564F"/>
    <w:rsid w:val="00115BCF"/>
    <w:rsid w:val="00115E4E"/>
    <w:rsid w:val="001166C0"/>
    <w:rsid w:val="001166EC"/>
    <w:rsid w:val="00117102"/>
    <w:rsid w:val="00117363"/>
    <w:rsid w:val="00117570"/>
    <w:rsid w:val="001176F3"/>
    <w:rsid w:val="00117D05"/>
    <w:rsid w:val="00117D5C"/>
    <w:rsid w:val="001202FD"/>
    <w:rsid w:val="00120A0E"/>
    <w:rsid w:val="00121213"/>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27CA5"/>
    <w:rsid w:val="001303FC"/>
    <w:rsid w:val="00130E2A"/>
    <w:rsid w:val="001318BB"/>
    <w:rsid w:val="00132D9E"/>
    <w:rsid w:val="00132F45"/>
    <w:rsid w:val="00133A7D"/>
    <w:rsid w:val="00133BEE"/>
    <w:rsid w:val="00133C00"/>
    <w:rsid w:val="00133F99"/>
    <w:rsid w:val="0013443E"/>
    <w:rsid w:val="001346AD"/>
    <w:rsid w:val="00134804"/>
    <w:rsid w:val="00135355"/>
    <w:rsid w:val="00135AED"/>
    <w:rsid w:val="00135C8A"/>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38EA"/>
    <w:rsid w:val="00163DB5"/>
    <w:rsid w:val="001642BA"/>
    <w:rsid w:val="0016486C"/>
    <w:rsid w:val="0016487F"/>
    <w:rsid w:val="00164903"/>
    <w:rsid w:val="00164ADD"/>
    <w:rsid w:val="0016512B"/>
    <w:rsid w:val="00165816"/>
    <w:rsid w:val="00166042"/>
    <w:rsid w:val="00166236"/>
    <w:rsid w:val="0016649F"/>
    <w:rsid w:val="001664A6"/>
    <w:rsid w:val="00167474"/>
    <w:rsid w:val="00170187"/>
    <w:rsid w:val="001703EF"/>
    <w:rsid w:val="00170F64"/>
    <w:rsid w:val="00171BAB"/>
    <w:rsid w:val="00171BCB"/>
    <w:rsid w:val="00171E2C"/>
    <w:rsid w:val="00171FBD"/>
    <w:rsid w:val="00172385"/>
    <w:rsid w:val="001726CA"/>
    <w:rsid w:val="001729F9"/>
    <w:rsid w:val="00173053"/>
    <w:rsid w:val="001733B5"/>
    <w:rsid w:val="001735EB"/>
    <w:rsid w:val="0017361C"/>
    <w:rsid w:val="001739D4"/>
    <w:rsid w:val="001748CC"/>
    <w:rsid w:val="0017491E"/>
    <w:rsid w:val="00174ABD"/>
    <w:rsid w:val="00174AEE"/>
    <w:rsid w:val="00174D29"/>
    <w:rsid w:val="00174F4F"/>
    <w:rsid w:val="0017520F"/>
    <w:rsid w:val="001755BD"/>
    <w:rsid w:val="001767C6"/>
    <w:rsid w:val="00176A12"/>
    <w:rsid w:val="00177337"/>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820"/>
    <w:rsid w:val="00186A12"/>
    <w:rsid w:val="00186AB3"/>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E43"/>
    <w:rsid w:val="00196ECC"/>
    <w:rsid w:val="00196FDA"/>
    <w:rsid w:val="0019753F"/>
    <w:rsid w:val="00197A82"/>
    <w:rsid w:val="00197FA9"/>
    <w:rsid w:val="001A09E5"/>
    <w:rsid w:val="001A1105"/>
    <w:rsid w:val="001A1748"/>
    <w:rsid w:val="001A1B28"/>
    <w:rsid w:val="001A21FA"/>
    <w:rsid w:val="001A25A7"/>
    <w:rsid w:val="001A2CFD"/>
    <w:rsid w:val="001A32DA"/>
    <w:rsid w:val="001A3B88"/>
    <w:rsid w:val="001A3B9C"/>
    <w:rsid w:val="001A40D7"/>
    <w:rsid w:val="001A473C"/>
    <w:rsid w:val="001A47CD"/>
    <w:rsid w:val="001A4ACD"/>
    <w:rsid w:val="001A4BC8"/>
    <w:rsid w:val="001A5F0F"/>
    <w:rsid w:val="001A64B3"/>
    <w:rsid w:val="001A6647"/>
    <w:rsid w:val="001A6AE0"/>
    <w:rsid w:val="001A72E4"/>
    <w:rsid w:val="001A78AB"/>
    <w:rsid w:val="001A7BDF"/>
    <w:rsid w:val="001A7F59"/>
    <w:rsid w:val="001B0CB5"/>
    <w:rsid w:val="001B1076"/>
    <w:rsid w:val="001B115A"/>
    <w:rsid w:val="001B1956"/>
    <w:rsid w:val="001B27AB"/>
    <w:rsid w:val="001B2D43"/>
    <w:rsid w:val="001B2EC7"/>
    <w:rsid w:val="001B33EF"/>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4260"/>
    <w:rsid w:val="001C5BCF"/>
    <w:rsid w:val="001C5CCE"/>
    <w:rsid w:val="001C5D28"/>
    <w:rsid w:val="001C672D"/>
    <w:rsid w:val="001C6FB5"/>
    <w:rsid w:val="001C72D7"/>
    <w:rsid w:val="001C7D11"/>
    <w:rsid w:val="001D04D8"/>
    <w:rsid w:val="001D109B"/>
    <w:rsid w:val="001D11DA"/>
    <w:rsid w:val="001D11E8"/>
    <w:rsid w:val="001D1B1E"/>
    <w:rsid w:val="001D1EBB"/>
    <w:rsid w:val="001D1F9C"/>
    <w:rsid w:val="001D2EA8"/>
    <w:rsid w:val="001D40F2"/>
    <w:rsid w:val="001D45D5"/>
    <w:rsid w:val="001D49AD"/>
    <w:rsid w:val="001D4D23"/>
    <w:rsid w:val="001D580C"/>
    <w:rsid w:val="001D5B21"/>
    <w:rsid w:val="001D6C2E"/>
    <w:rsid w:val="001D7430"/>
    <w:rsid w:val="001D7487"/>
    <w:rsid w:val="001D7B02"/>
    <w:rsid w:val="001E05B9"/>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405A"/>
    <w:rsid w:val="001F41B6"/>
    <w:rsid w:val="001F501C"/>
    <w:rsid w:val="001F5190"/>
    <w:rsid w:val="001F707F"/>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0724A"/>
    <w:rsid w:val="00210E29"/>
    <w:rsid w:val="002116DB"/>
    <w:rsid w:val="002118A8"/>
    <w:rsid w:val="00212CEE"/>
    <w:rsid w:val="00213644"/>
    <w:rsid w:val="002136ED"/>
    <w:rsid w:val="00213953"/>
    <w:rsid w:val="00213C3B"/>
    <w:rsid w:val="0021401C"/>
    <w:rsid w:val="002140F1"/>
    <w:rsid w:val="002141FB"/>
    <w:rsid w:val="00214851"/>
    <w:rsid w:val="00214BBE"/>
    <w:rsid w:val="00215A5E"/>
    <w:rsid w:val="00215AC2"/>
    <w:rsid w:val="00215BCE"/>
    <w:rsid w:val="002174B4"/>
    <w:rsid w:val="002175F1"/>
    <w:rsid w:val="0022024B"/>
    <w:rsid w:val="00220892"/>
    <w:rsid w:val="002208C7"/>
    <w:rsid w:val="00221759"/>
    <w:rsid w:val="0022240E"/>
    <w:rsid w:val="00222719"/>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1EFF"/>
    <w:rsid w:val="00232336"/>
    <w:rsid w:val="002323A9"/>
    <w:rsid w:val="002326B4"/>
    <w:rsid w:val="0023281F"/>
    <w:rsid w:val="00232D80"/>
    <w:rsid w:val="002332A7"/>
    <w:rsid w:val="0023377D"/>
    <w:rsid w:val="0023412D"/>
    <w:rsid w:val="00234440"/>
    <w:rsid w:val="00235545"/>
    <w:rsid w:val="002357A1"/>
    <w:rsid w:val="00235E87"/>
    <w:rsid w:val="00236307"/>
    <w:rsid w:val="0023685C"/>
    <w:rsid w:val="0024094A"/>
    <w:rsid w:val="00240C4E"/>
    <w:rsid w:val="00241551"/>
    <w:rsid w:val="00241BAE"/>
    <w:rsid w:val="00241E48"/>
    <w:rsid w:val="00241EED"/>
    <w:rsid w:val="00243682"/>
    <w:rsid w:val="00243E57"/>
    <w:rsid w:val="00243E93"/>
    <w:rsid w:val="002443EF"/>
    <w:rsid w:val="00244D36"/>
    <w:rsid w:val="002450C7"/>
    <w:rsid w:val="00245BF6"/>
    <w:rsid w:val="00245CD7"/>
    <w:rsid w:val="0024629E"/>
    <w:rsid w:val="00246D80"/>
    <w:rsid w:val="00246DF8"/>
    <w:rsid w:val="00246FFE"/>
    <w:rsid w:val="002474BB"/>
    <w:rsid w:val="002479DD"/>
    <w:rsid w:val="00247CD6"/>
    <w:rsid w:val="00250668"/>
    <w:rsid w:val="002519C5"/>
    <w:rsid w:val="00251C7B"/>
    <w:rsid w:val="00252B1D"/>
    <w:rsid w:val="00253080"/>
    <w:rsid w:val="0025390D"/>
    <w:rsid w:val="00254079"/>
    <w:rsid w:val="00254308"/>
    <w:rsid w:val="00254BCF"/>
    <w:rsid w:val="00254C24"/>
    <w:rsid w:val="00254F93"/>
    <w:rsid w:val="00255728"/>
    <w:rsid w:val="00255DBB"/>
    <w:rsid w:val="00256773"/>
    <w:rsid w:val="00257022"/>
    <w:rsid w:val="00257316"/>
    <w:rsid w:val="00257AE1"/>
    <w:rsid w:val="002608C8"/>
    <w:rsid w:val="0026096D"/>
    <w:rsid w:val="002616B3"/>
    <w:rsid w:val="0026181E"/>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7B8"/>
    <w:rsid w:val="00267B0B"/>
    <w:rsid w:val="0027010E"/>
    <w:rsid w:val="00270783"/>
    <w:rsid w:val="00270854"/>
    <w:rsid w:val="00270B50"/>
    <w:rsid w:val="00270C92"/>
    <w:rsid w:val="00270FC5"/>
    <w:rsid w:val="0027131F"/>
    <w:rsid w:val="002714EE"/>
    <w:rsid w:val="0027170C"/>
    <w:rsid w:val="00272359"/>
    <w:rsid w:val="0027268D"/>
    <w:rsid w:val="00272B18"/>
    <w:rsid w:val="002730B6"/>
    <w:rsid w:val="0027344F"/>
    <w:rsid w:val="00273787"/>
    <w:rsid w:val="002740E0"/>
    <w:rsid w:val="00274BA7"/>
    <w:rsid w:val="002752F6"/>
    <w:rsid w:val="002758AA"/>
    <w:rsid w:val="00276AD5"/>
    <w:rsid w:val="00276AFC"/>
    <w:rsid w:val="002773F5"/>
    <w:rsid w:val="00277607"/>
    <w:rsid w:val="002800A9"/>
    <w:rsid w:val="0028041A"/>
    <w:rsid w:val="00280B27"/>
    <w:rsid w:val="00281149"/>
    <w:rsid w:val="00281D4A"/>
    <w:rsid w:val="00281F1A"/>
    <w:rsid w:val="00282A0D"/>
    <w:rsid w:val="002836DA"/>
    <w:rsid w:val="00283834"/>
    <w:rsid w:val="0028427E"/>
    <w:rsid w:val="00285734"/>
    <w:rsid w:val="00285D31"/>
    <w:rsid w:val="0028708D"/>
    <w:rsid w:val="002870BD"/>
    <w:rsid w:val="00287453"/>
    <w:rsid w:val="002900B2"/>
    <w:rsid w:val="00290653"/>
    <w:rsid w:val="002911CD"/>
    <w:rsid w:val="002911D9"/>
    <w:rsid w:val="00291582"/>
    <w:rsid w:val="00291EEE"/>
    <w:rsid w:val="0029264F"/>
    <w:rsid w:val="002928FA"/>
    <w:rsid w:val="0029431D"/>
    <w:rsid w:val="00294774"/>
    <w:rsid w:val="002947F5"/>
    <w:rsid w:val="00295572"/>
    <w:rsid w:val="0029562B"/>
    <w:rsid w:val="00295929"/>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C40"/>
    <w:rsid w:val="002D2237"/>
    <w:rsid w:val="002D228A"/>
    <w:rsid w:val="002D32E6"/>
    <w:rsid w:val="002D375A"/>
    <w:rsid w:val="002D3762"/>
    <w:rsid w:val="002D3D37"/>
    <w:rsid w:val="002D3DF5"/>
    <w:rsid w:val="002D456C"/>
    <w:rsid w:val="002D4AC1"/>
    <w:rsid w:val="002D52BC"/>
    <w:rsid w:val="002D548F"/>
    <w:rsid w:val="002D55D0"/>
    <w:rsid w:val="002D5965"/>
    <w:rsid w:val="002D5FEC"/>
    <w:rsid w:val="002D601A"/>
    <w:rsid w:val="002D647B"/>
    <w:rsid w:val="002D6AB2"/>
    <w:rsid w:val="002D6E7B"/>
    <w:rsid w:val="002D7294"/>
    <w:rsid w:val="002D781E"/>
    <w:rsid w:val="002E08C8"/>
    <w:rsid w:val="002E0A6B"/>
    <w:rsid w:val="002E1A3C"/>
    <w:rsid w:val="002E1B44"/>
    <w:rsid w:val="002E1BC5"/>
    <w:rsid w:val="002E1DF3"/>
    <w:rsid w:val="002E26A2"/>
    <w:rsid w:val="002E2B4F"/>
    <w:rsid w:val="002E3542"/>
    <w:rsid w:val="002E35E8"/>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5F3B"/>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67A6"/>
    <w:rsid w:val="00307E36"/>
    <w:rsid w:val="00307F83"/>
    <w:rsid w:val="00310091"/>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A92"/>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1DA"/>
    <w:rsid w:val="00333B38"/>
    <w:rsid w:val="00333B48"/>
    <w:rsid w:val="00333B91"/>
    <w:rsid w:val="003345D4"/>
    <w:rsid w:val="00334ABB"/>
    <w:rsid w:val="00334CCC"/>
    <w:rsid w:val="00334D80"/>
    <w:rsid w:val="00335BAF"/>
    <w:rsid w:val="003363F5"/>
    <w:rsid w:val="003371B9"/>
    <w:rsid w:val="00337700"/>
    <w:rsid w:val="0034017B"/>
    <w:rsid w:val="00340893"/>
    <w:rsid w:val="00341432"/>
    <w:rsid w:val="003420B6"/>
    <w:rsid w:val="003434AB"/>
    <w:rsid w:val="0034365C"/>
    <w:rsid w:val="00343B9A"/>
    <w:rsid w:val="0034428A"/>
    <w:rsid w:val="003444CF"/>
    <w:rsid w:val="00344C54"/>
    <w:rsid w:val="003454F3"/>
    <w:rsid w:val="003465E0"/>
    <w:rsid w:val="00346872"/>
    <w:rsid w:val="00346CAD"/>
    <w:rsid w:val="00346D6D"/>
    <w:rsid w:val="0034768C"/>
    <w:rsid w:val="003477FC"/>
    <w:rsid w:val="00347AA1"/>
    <w:rsid w:val="00347F3B"/>
    <w:rsid w:val="00350933"/>
    <w:rsid w:val="00350979"/>
    <w:rsid w:val="00351623"/>
    <w:rsid w:val="00351A25"/>
    <w:rsid w:val="00352026"/>
    <w:rsid w:val="00352AE6"/>
    <w:rsid w:val="003537FC"/>
    <w:rsid w:val="0035559F"/>
    <w:rsid w:val="00355EA6"/>
    <w:rsid w:val="00356072"/>
    <w:rsid w:val="00356642"/>
    <w:rsid w:val="00356B37"/>
    <w:rsid w:val="00356E4B"/>
    <w:rsid w:val="00357063"/>
    <w:rsid w:val="00357929"/>
    <w:rsid w:val="00357B9D"/>
    <w:rsid w:val="00357D4A"/>
    <w:rsid w:val="00357E98"/>
    <w:rsid w:val="00360057"/>
    <w:rsid w:val="00360BD9"/>
    <w:rsid w:val="003611BC"/>
    <w:rsid w:val="00361305"/>
    <w:rsid w:val="003613B9"/>
    <w:rsid w:val="003623EA"/>
    <w:rsid w:val="00362DA1"/>
    <w:rsid w:val="00362E93"/>
    <w:rsid w:val="00363612"/>
    <w:rsid w:val="00363CFD"/>
    <w:rsid w:val="00363E17"/>
    <w:rsid w:val="003641C1"/>
    <w:rsid w:val="003662D3"/>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55D"/>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642"/>
    <w:rsid w:val="00387BBD"/>
    <w:rsid w:val="0039101D"/>
    <w:rsid w:val="00391319"/>
    <w:rsid w:val="0039185B"/>
    <w:rsid w:val="00391A8C"/>
    <w:rsid w:val="00391E96"/>
    <w:rsid w:val="003926A6"/>
    <w:rsid w:val="00392BEC"/>
    <w:rsid w:val="003937D9"/>
    <w:rsid w:val="003942C5"/>
    <w:rsid w:val="003945B6"/>
    <w:rsid w:val="00394AB2"/>
    <w:rsid w:val="0039593E"/>
    <w:rsid w:val="00395D93"/>
    <w:rsid w:val="00396D93"/>
    <w:rsid w:val="0039757F"/>
    <w:rsid w:val="00397B89"/>
    <w:rsid w:val="00397EB3"/>
    <w:rsid w:val="003A0388"/>
    <w:rsid w:val="003A083A"/>
    <w:rsid w:val="003A13DD"/>
    <w:rsid w:val="003A2530"/>
    <w:rsid w:val="003A305B"/>
    <w:rsid w:val="003A33B9"/>
    <w:rsid w:val="003A3431"/>
    <w:rsid w:val="003A3550"/>
    <w:rsid w:val="003A3E5B"/>
    <w:rsid w:val="003A41F5"/>
    <w:rsid w:val="003A44BE"/>
    <w:rsid w:val="003A46B8"/>
    <w:rsid w:val="003A4754"/>
    <w:rsid w:val="003A4ACD"/>
    <w:rsid w:val="003A4E03"/>
    <w:rsid w:val="003A5DF7"/>
    <w:rsid w:val="003A5EF2"/>
    <w:rsid w:val="003A6679"/>
    <w:rsid w:val="003A6A49"/>
    <w:rsid w:val="003A6D47"/>
    <w:rsid w:val="003A6E27"/>
    <w:rsid w:val="003A7723"/>
    <w:rsid w:val="003B01CF"/>
    <w:rsid w:val="003B041E"/>
    <w:rsid w:val="003B178E"/>
    <w:rsid w:val="003B1AAD"/>
    <w:rsid w:val="003B2154"/>
    <w:rsid w:val="003B3318"/>
    <w:rsid w:val="003B4720"/>
    <w:rsid w:val="003B52CB"/>
    <w:rsid w:val="003B56C8"/>
    <w:rsid w:val="003B58C8"/>
    <w:rsid w:val="003B5D3B"/>
    <w:rsid w:val="003B6ADF"/>
    <w:rsid w:val="003B6EF2"/>
    <w:rsid w:val="003B6F7B"/>
    <w:rsid w:val="003B7669"/>
    <w:rsid w:val="003B77DA"/>
    <w:rsid w:val="003B7BD4"/>
    <w:rsid w:val="003C0368"/>
    <w:rsid w:val="003C05F4"/>
    <w:rsid w:val="003C0B14"/>
    <w:rsid w:val="003C0FF1"/>
    <w:rsid w:val="003C3770"/>
    <w:rsid w:val="003C3F30"/>
    <w:rsid w:val="003C40C7"/>
    <w:rsid w:val="003C4AC6"/>
    <w:rsid w:val="003C4E6B"/>
    <w:rsid w:val="003C59A6"/>
    <w:rsid w:val="003C5AD9"/>
    <w:rsid w:val="003C5B87"/>
    <w:rsid w:val="003C6303"/>
    <w:rsid w:val="003C6363"/>
    <w:rsid w:val="003C6747"/>
    <w:rsid w:val="003C72E9"/>
    <w:rsid w:val="003D039A"/>
    <w:rsid w:val="003D0597"/>
    <w:rsid w:val="003D0C14"/>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167"/>
    <w:rsid w:val="003E736B"/>
    <w:rsid w:val="003E7807"/>
    <w:rsid w:val="003E7EB9"/>
    <w:rsid w:val="003F003A"/>
    <w:rsid w:val="003F0278"/>
    <w:rsid w:val="003F0344"/>
    <w:rsid w:val="003F07D7"/>
    <w:rsid w:val="003F1A35"/>
    <w:rsid w:val="003F1E87"/>
    <w:rsid w:val="003F4519"/>
    <w:rsid w:val="003F453B"/>
    <w:rsid w:val="003F4816"/>
    <w:rsid w:val="003F49B8"/>
    <w:rsid w:val="003F4D47"/>
    <w:rsid w:val="003F5CA4"/>
    <w:rsid w:val="003F5DF8"/>
    <w:rsid w:val="003F6309"/>
    <w:rsid w:val="003F655B"/>
    <w:rsid w:val="003F6CD9"/>
    <w:rsid w:val="003F6F94"/>
    <w:rsid w:val="003F7107"/>
    <w:rsid w:val="0040036F"/>
    <w:rsid w:val="004007AC"/>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1342"/>
    <w:rsid w:val="0041215A"/>
    <w:rsid w:val="004127B6"/>
    <w:rsid w:val="00412982"/>
    <w:rsid w:val="00413C0F"/>
    <w:rsid w:val="004146B9"/>
    <w:rsid w:val="00414B96"/>
    <w:rsid w:val="004152FE"/>
    <w:rsid w:val="0041580A"/>
    <w:rsid w:val="00415C82"/>
    <w:rsid w:val="00415E90"/>
    <w:rsid w:val="00415F64"/>
    <w:rsid w:val="00415FEA"/>
    <w:rsid w:val="004167C1"/>
    <w:rsid w:val="00416EB1"/>
    <w:rsid w:val="00416EE0"/>
    <w:rsid w:val="004174BF"/>
    <w:rsid w:val="00417A74"/>
    <w:rsid w:val="00417B0E"/>
    <w:rsid w:val="00420400"/>
    <w:rsid w:val="00420F0F"/>
    <w:rsid w:val="00421BB0"/>
    <w:rsid w:val="00422172"/>
    <w:rsid w:val="0042238C"/>
    <w:rsid w:val="0042357B"/>
    <w:rsid w:val="004236CA"/>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FA"/>
    <w:rsid w:val="004349CD"/>
    <w:rsid w:val="00434A1A"/>
    <w:rsid w:val="004351CD"/>
    <w:rsid w:val="004353D2"/>
    <w:rsid w:val="00435574"/>
    <w:rsid w:val="004360A3"/>
    <w:rsid w:val="00436C58"/>
    <w:rsid w:val="0043781B"/>
    <w:rsid w:val="00437893"/>
    <w:rsid w:val="00437EB0"/>
    <w:rsid w:val="004406D1"/>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AE2"/>
    <w:rsid w:val="00444CAF"/>
    <w:rsid w:val="0044612C"/>
    <w:rsid w:val="004465E5"/>
    <w:rsid w:val="00446DDE"/>
    <w:rsid w:val="00447075"/>
    <w:rsid w:val="004473A6"/>
    <w:rsid w:val="00447E14"/>
    <w:rsid w:val="0045063D"/>
    <w:rsid w:val="00450A4D"/>
    <w:rsid w:val="00451477"/>
    <w:rsid w:val="00451ACD"/>
    <w:rsid w:val="00451BB9"/>
    <w:rsid w:val="00451EAE"/>
    <w:rsid w:val="0045202A"/>
    <w:rsid w:val="0045401D"/>
    <w:rsid w:val="00454159"/>
    <w:rsid w:val="0045452E"/>
    <w:rsid w:val="00454ED4"/>
    <w:rsid w:val="00454F80"/>
    <w:rsid w:val="0045504A"/>
    <w:rsid w:val="00455430"/>
    <w:rsid w:val="00455586"/>
    <w:rsid w:val="004555D6"/>
    <w:rsid w:val="004570AF"/>
    <w:rsid w:val="00460B0C"/>
    <w:rsid w:val="00461375"/>
    <w:rsid w:val="0046175B"/>
    <w:rsid w:val="00461D62"/>
    <w:rsid w:val="00462844"/>
    <w:rsid w:val="00462927"/>
    <w:rsid w:val="00462955"/>
    <w:rsid w:val="00462987"/>
    <w:rsid w:val="004641EF"/>
    <w:rsid w:val="004644CF"/>
    <w:rsid w:val="004647B1"/>
    <w:rsid w:val="00464BAE"/>
    <w:rsid w:val="00464F6F"/>
    <w:rsid w:val="004659BA"/>
    <w:rsid w:val="00465B13"/>
    <w:rsid w:val="00465D9A"/>
    <w:rsid w:val="004669C7"/>
    <w:rsid w:val="00466C0E"/>
    <w:rsid w:val="00466EE6"/>
    <w:rsid w:val="00466FE2"/>
    <w:rsid w:val="00467619"/>
    <w:rsid w:val="00467807"/>
    <w:rsid w:val="00467890"/>
    <w:rsid w:val="00467B94"/>
    <w:rsid w:val="004707BB"/>
    <w:rsid w:val="004707C1"/>
    <w:rsid w:val="00471F8A"/>
    <w:rsid w:val="00472B0E"/>
    <w:rsid w:val="0047349E"/>
    <w:rsid w:val="00474ABB"/>
    <w:rsid w:val="00474CDF"/>
    <w:rsid w:val="00474E4A"/>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80A"/>
    <w:rsid w:val="00496956"/>
    <w:rsid w:val="00496D0D"/>
    <w:rsid w:val="00497F64"/>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756"/>
    <w:rsid w:val="004A4938"/>
    <w:rsid w:val="004A5018"/>
    <w:rsid w:val="004A6286"/>
    <w:rsid w:val="004A68FF"/>
    <w:rsid w:val="004A6CE8"/>
    <w:rsid w:val="004A6FA6"/>
    <w:rsid w:val="004A799B"/>
    <w:rsid w:val="004B011F"/>
    <w:rsid w:val="004B07CA"/>
    <w:rsid w:val="004B1152"/>
    <w:rsid w:val="004B12FD"/>
    <w:rsid w:val="004B1C88"/>
    <w:rsid w:val="004B1D8E"/>
    <w:rsid w:val="004B1E81"/>
    <w:rsid w:val="004B26B3"/>
    <w:rsid w:val="004B2749"/>
    <w:rsid w:val="004B283F"/>
    <w:rsid w:val="004B3A3D"/>
    <w:rsid w:val="004B3BA4"/>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35D4"/>
    <w:rsid w:val="004C35EB"/>
    <w:rsid w:val="004C4198"/>
    <w:rsid w:val="004C43D7"/>
    <w:rsid w:val="004C4C7A"/>
    <w:rsid w:val="004C5CC7"/>
    <w:rsid w:val="004C5DC4"/>
    <w:rsid w:val="004C6562"/>
    <w:rsid w:val="004C6670"/>
    <w:rsid w:val="004C6818"/>
    <w:rsid w:val="004C69A0"/>
    <w:rsid w:val="004C69DD"/>
    <w:rsid w:val="004C70F9"/>
    <w:rsid w:val="004C785A"/>
    <w:rsid w:val="004C7E8B"/>
    <w:rsid w:val="004D0753"/>
    <w:rsid w:val="004D09BF"/>
    <w:rsid w:val="004D0E14"/>
    <w:rsid w:val="004D152D"/>
    <w:rsid w:val="004D1C37"/>
    <w:rsid w:val="004D1D66"/>
    <w:rsid w:val="004D1D9B"/>
    <w:rsid w:val="004D1EAD"/>
    <w:rsid w:val="004D2299"/>
    <w:rsid w:val="004D26C5"/>
    <w:rsid w:val="004D2785"/>
    <w:rsid w:val="004D2D21"/>
    <w:rsid w:val="004D2D51"/>
    <w:rsid w:val="004D32FB"/>
    <w:rsid w:val="004D369A"/>
    <w:rsid w:val="004D374B"/>
    <w:rsid w:val="004D39E3"/>
    <w:rsid w:val="004D3E32"/>
    <w:rsid w:val="004D3F3E"/>
    <w:rsid w:val="004D429A"/>
    <w:rsid w:val="004D4493"/>
    <w:rsid w:val="004D4BC5"/>
    <w:rsid w:val="004D52F7"/>
    <w:rsid w:val="004D564B"/>
    <w:rsid w:val="004D5684"/>
    <w:rsid w:val="004D62D3"/>
    <w:rsid w:val="004D647F"/>
    <w:rsid w:val="004D6D2E"/>
    <w:rsid w:val="004D6F73"/>
    <w:rsid w:val="004D744C"/>
    <w:rsid w:val="004D747F"/>
    <w:rsid w:val="004D7861"/>
    <w:rsid w:val="004D7D7F"/>
    <w:rsid w:val="004E0414"/>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72C3"/>
    <w:rsid w:val="004E7508"/>
    <w:rsid w:val="004E76C0"/>
    <w:rsid w:val="004E7CEB"/>
    <w:rsid w:val="004F009C"/>
    <w:rsid w:val="004F04B2"/>
    <w:rsid w:val="004F2350"/>
    <w:rsid w:val="004F2F97"/>
    <w:rsid w:val="004F36E8"/>
    <w:rsid w:val="004F387E"/>
    <w:rsid w:val="004F3976"/>
    <w:rsid w:val="004F40F5"/>
    <w:rsid w:val="004F465C"/>
    <w:rsid w:val="004F4F1E"/>
    <w:rsid w:val="004F5285"/>
    <w:rsid w:val="004F5C39"/>
    <w:rsid w:val="004F6B52"/>
    <w:rsid w:val="004F717A"/>
    <w:rsid w:val="004F76E7"/>
    <w:rsid w:val="004F7745"/>
    <w:rsid w:val="00500429"/>
    <w:rsid w:val="005015C4"/>
    <w:rsid w:val="00501B01"/>
    <w:rsid w:val="00501DC1"/>
    <w:rsid w:val="00501E05"/>
    <w:rsid w:val="005027EE"/>
    <w:rsid w:val="00502C1B"/>
    <w:rsid w:val="0050446A"/>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B23"/>
    <w:rsid w:val="00514E07"/>
    <w:rsid w:val="00516440"/>
    <w:rsid w:val="00516F0E"/>
    <w:rsid w:val="00517173"/>
    <w:rsid w:val="0052021B"/>
    <w:rsid w:val="005202B6"/>
    <w:rsid w:val="00520424"/>
    <w:rsid w:val="005207F0"/>
    <w:rsid w:val="00520DAC"/>
    <w:rsid w:val="005216E6"/>
    <w:rsid w:val="00521AF6"/>
    <w:rsid w:val="00521C1A"/>
    <w:rsid w:val="0052261D"/>
    <w:rsid w:val="005229CD"/>
    <w:rsid w:val="00522F1D"/>
    <w:rsid w:val="005233F0"/>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3FE"/>
    <w:rsid w:val="0053460C"/>
    <w:rsid w:val="00534C96"/>
    <w:rsid w:val="00535C7E"/>
    <w:rsid w:val="00535D99"/>
    <w:rsid w:val="00536BC4"/>
    <w:rsid w:val="00536E9E"/>
    <w:rsid w:val="005372F5"/>
    <w:rsid w:val="005402C3"/>
    <w:rsid w:val="00541194"/>
    <w:rsid w:val="00541FF4"/>
    <w:rsid w:val="005423C2"/>
    <w:rsid w:val="005430EA"/>
    <w:rsid w:val="00543825"/>
    <w:rsid w:val="00543F5D"/>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3BD8"/>
    <w:rsid w:val="0055479E"/>
    <w:rsid w:val="00554D09"/>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2462"/>
    <w:rsid w:val="00563D7C"/>
    <w:rsid w:val="00564273"/>
    <w:rsid w:val="0056469E"/>
    <w:rsid w:val="00566BC9"/>
    <w:rsid w:val="00567010"/>
    <w:rsid w:val="0056728F"/>
    <w:rsid w:val="00570059"/>
    <w:rsid w:val="00570AD1"/>
    <w:rsid w:val="00570B3E"/>
    <w:rsid w:val="00570B87"/>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9F"/>
    <w:rsid w:val="00577577"/>
    <w:rsid w:val="0057799A"/>
    <w:rsid w:val="00580534"/>
    <w:rsid w:val="00580BB5"/>
    <w:rsid w:val="00581795"/>
    <w:rsid w:val="005819EC"/>
    <w:rsid w:val="00581A98"/>
    <w:rsid w:val="005821CD"/>
    <w:rsid w:val="0058252C"/>
    <w:rsid w:val="00582E60"/>
    <w:rsid w:val="00582E6D"/>
    <w:rsid w:val="00583062"/>
    <w:rsid w:val="005830F9"/>
    <w:rsid w:val="00583146"/>
    <w:rsid w:val="00584B40"/>
    <w:rsid w:val="00585BE7"/>
    <w:rsid w:val="00586471"/>
    <w:rsid w:val="00586F56"/>
    <w:rsid w:val="005870CE"/>
    <w:rsid w:val="0058715C"/>
    <w:rsid w:val="00587406"/>
    <w:rsid w:val="00587AAE"/>
    <w:rsid w:val="005905E2"/>
    <w:rsid w:val="00590785"/>
    <w:rsid w:val="00592664"/>
    <w:rsid w:val="00592673"/>
    <w:rsid w:val="00592FD4"/>
    <w:rsid w:val="00594225"/>
    <w:rsid w:val="005943AA"/>
    <w:rsid w:val="00594480"/>
    <w:rsid w:val="00594CC5"/>
    <w:rsid w:val="00595260"/>
    <w:rsid w:val="0059598C"/>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43C"/>
    <w:rsid w:val="005A283B"/>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6ED5"/>
    <w:rsid w:val="005A77CE"/>
    <w:rsid w:val="005A7894"/>
    <w:rsid w:val="005A7C38"/>
    <w:rsid w:val="005A7C9D"/>
    <w:rsid w:val="005B0000"/>
    <w:rsid w:val="005B0057"/>
    <w:rsid w:val="005B01A9"/>
    <w:rsid w:val="005B0889"/>
    <w:rsid w:val="005B173D"/>
    <w:rsid w:val="005B185B"/>
    <w:rsid w:val="005B193C"/>
    <w:rsid w:val="005B1E64"/>
    <w:rsid w:val="005B2241"/>
    <w:rsid w:val="005B237B"/>
    <w:rsid w:val="005B28E8"/>
    <w:rsid w:val="005B2BB0"/>
    <w:rsid w:val="005B403E"/>
    <w:rsid w:val="005B4B3B"/>
    <w:rsid w:val="005B5481"/>
    <w:rsid w:val="005B60A6"/>
    <w:rsid w:val="005B6402"/>
    <w:rsid w:val="005B6DDC"/>
    <w:rsid w:val="005B734C"/>
    <w:rsid w:val="005C17EE"/>
    <w:rsid w:val="005C17F3"/>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518"/>
    <w:rsid w:val="005C7834"/>
    <w:rsid w:val="005D01F8"/>
    <w:rsid w:val="005D0D76"/>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157B"/>
    <w:rsid w:val="005E285A"/>
    <w:rsid w:val="005E33FB"/>
    <w:rsid w:val="005E3B2F"/>
    <w:rsid w:val="005E3F97"/>
    <w:rsid w:val="005E54E1"/>
    <w:rsid w:val="005E54EE"/>
    <w:rsid w:val="005E6023"/>
    <w:rsid w:val="005E75EC"/>
    <w:rsid w:val="005E7A61"/>
    <w:rsid w:val="005F0A2B"/>
    <w:rsid w:val="005F18D7"/>
    <w:rsid w:val="005F23BC"/>
    <w:rsid w:val="005F244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2B8"/>
    <w:rsid w:val="0060064D"/>
    <w:rsid w:val="006009F1"/>
    <w:rsid w:val="00600DB4"/>
    <w:rsid w:val="00601054"/>
    <w:rsid w:val="00601463"/>
    <w:rsid w:val="00601AA5"/>
    <w:rsid w:val="0060249D"/>
    <w:rsid w:val="00602AF1"/>
    <w:rsid w:val="00602BA2"/>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AF7"/>
    <w:rsid w:val="00615CFA"/>
    <w:rsid w:val="00616C97"/>
    <w:rsid w:val="006179F8"/>
    <w:rsid w:val="00617D8C"/>
    <w:rsid w:val="0062004F"/>
    <w:rsid w:val="00620C78"/>
    <w:rsid w:val="00620DA8"/>
    <w:rsid w:val="0062109A"/>
    <w:rsid w:val="006213A4"/>
    <w:rsid w:val="0062149B"/>
    <w:rsid w:val="006214BC"/>
    <w:rsid w:val="00621AA0"/>
    <w:rsid w:val="0062201C"/>
    <w:rsid w:val="00622A3F"/>
    <w:rsid w:val="00622A5B"/>
    <w:rsid w:val="00623BDE"/>
    <w:rsid w:val="00623FDC"/>
    <w:rsid w:val="006243C7"/>
    <w:rsid w:val="00624B21"/>
    <w:rsid w:val="0062537D"/>
    <w:rsid w:val="00625B5F"/>
    <w:rsid w:val="00625D76"/>
    <w:rsid w:val="006301DB"/>
    <w:rsid w:val="0063076F"/>
    <w:rsid w:val="0063086D"/>
    <w:rsid w:val="0063103A"/>
    <w:rsid w:val="006314FB"/>
    <w:rsid w:val="00631BD6"/>
    <w:rsid w:val="00632180"/>
    <w:rsid w:val="00632428"/>
    <w:rsid w:val="00632958"/>
    <w:rsid w:val="00632F0D"/>
    <w:rsid w:val="00633AC5"/>
    <w:rsid w:val="00633EC2"/>
    <w:rsid w:val="00634DAE"/>
    <w:rsid w:val="00636454"/>
    <w:rsid w:val="0063651E"/>
    <w:rsid w:val="0063722F"/>
    <w:rsid w:val="006373C2"/>
    <w:rsid w:val="00637B40"/>
    <w:rsid w:val="006416DD"/>
    <w:rsid w:val="00641808"/>
    <w:rsid w:val="00642752"/>
    <w:rsid w:val="00642802"/>
    <w:rsid w:val="006436E4"/>
    <w:rsid w:val="00643917"/>
    <w:rsid w:val="00643CA1"/>
    <w:rsid w:val="00643DE6"/>
    <w:rsid w:val="006443FB"/>
    <w:rsid w:val="00644675"/>
    <w:rsid w:val="0064515C"/>
    <w:rsid w:val="00645BBE"/>
    <w:rsid w:val="00646066"/>
    <w:rsid w:val="006462E0"/>
    <w:rsid w:val="00646829"/>
    <w:rsid w:val="00646FFF"/>
    <w:rsid w:val="0064792E"/>
    <w:rsid w:val="00647D1F"/>
    <w:rsid w:val="00647FB1"/>
    <w:rsid w:val="00650584"/>
    <w:rsid w:val="00650E96"/>
    <w:rsid w:val="00650E98"/>
    <w:rsid w:val="006517BF"/>
    <w:rsid w:val="006519E2"/>
    <w:rsid w:val="00652515"/>
    <w:rsid w:val="006529C2"/>
    <w:rsid w:val="0065303E"/>
    <w:rsid w:val="00653950"/>
    <w:rsid w:val="00653A67"/>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BF2"/>
    <w:rsid w:val="00662CC7"/>
    <w:rsid w:val="00663566"/>
    <w:rsid w:val="006641AC"/>
    <w:rsid w:val="00664BAA"/>
    <w:rsid w:val="00664D46"/>
    <w:rsid w:val="00665283"/>
    <w:rsid w:val="00665E2F"/>
    <w:rsid w:val="00665EC2"/>
    <w:rsid w:val="00666242"/>
    <w:rsid w:val="00666301"/>
    <w:rsid w:val="006664F3"/>
    <w:rsid w:val="00666AC3"/>
    <w:rsid w:val="00666CD5"/>
    <w:rsid w:val="00667956"/>
    <w:rsid w:val="00667B55"/>
    <w:rsid w:val="00667F39"/>
    <w:rsid w:val="006700B8"/>
    <w:rsid w:val="00671564"/>
    <w:rsid w:val="00671837"/>
    <w:rsid w:val="00672ED4"/>
    <w:rsid w:val="00672FFD"/>
    <w:rsid w:val="006733D6"/>
    <w:rsid w:val="0067374C"/>
    <w:rsid w:val="00673E9A"/>
    <w:rsid w:val="00673E9E"/>
    <w:rsid w:val="0067447F"/>
    <w:rsid w:val="00674484"/>
    <w:rsid w:val="00674577"/>
    <w:rsid w:val="00674D16"/>
    <w:rsid w:val="00675549"/>
    <w:rsid w:val="006759AA"/>
    <w:rsid w:val="00676023"/>
    <w:rsid w:val="00676B92"/>
    <w:rsid w:val="00677391"/>
    <w:rsid w:val="00677793"/>
    <w:rsid w:val="0068084D"/>
    <w:rsid w:val="00680B1D"/>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686A"/>
    <w:rsid w:val="006874BC"/>
    <w:rsid w:val="00687A67"/>
    <w:rsid w:val="00687E0D"/>
    <w:rsid w:val="0069010C"/>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C15"/>
    <w:rsid w:val="006A5A54"/>
    <w:rsid w:val="006A5A90"/>
    <w:rsid w:val="006A5D69"/>
    <w:rsid w:val="006A5E91"/>
    <w:rsid w:val="006A5F85"/>
    <w:rsid w:val="006A7113"/>
    <w:rsid w:val="006A7742"/>
    <w:rsid w:val="006B0130"/>
    <w:rsid w:val="006B12C0"/>
    <w:rsid w:val="006B13BF"/>
    <w:rsid w:val="006B1718"/>
    <w:rsid w:val="006B220E"/>
    <w:rsid w:val="006B36CB"/>
    <w:rsid w:val="006B3A02"/>
    <w:rsid w:val="006B3B52"/>
    <w:rsid w:val="006B3F03"/>
    <w:rsid w:val="006B42F1"/>
    <w:rsid w:val="006B478D"/>
    <w:rsid w:val="006B47E1"/>
    <w:rsid w:val="006B4E32"/>
    <w:rsid w:val="006B5099"/>
    <w:rsid w:val="006B5B51"/>
    <w:rsid w:val="006B66C1"/>
    <w:rsid w:val="006B66CE"/>
    <w:rsid w:val="006B6B26"/>
    <w:rsid w:val="006B6D89"/>
    <w:rsid w:val="006B776D"/>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175"/>
    <w:rsid w:val="006C42C5"/>
    <w:rsid w:val="006C4587"/>
    <w:rsid w:val="006C4883"/>
    <w:rsid w:val="006C4DC4"/>
    <w:rsid w:val="006C5107"/>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014"/>
    <w:rsid w:val="006E11FB"/>
    <w:rsid w:val="006E1F51"/>
    <w:rsid w:val="006E1FDA"/>
    <w:rsid w:val="006E232A"/>
    <w:rsid w:val="006E2AD4"/>
    <w:rsid w:val="006E2B8F"/>
    <w:rsid w:val="006E3288"/>
    <w:rsid w:val="006E38B3"/>
    <w:rsid w:val="006E3EC4"/>
    <w:rsid w:val="006E3EC9"/>
    <w:rsid w:val="006E4013"/>
    <w:rsid w:val="006E573A"/>
    <w:rsid w:val="006E582A"/>
    <w:rsid w:val="006E584A"/>
    <w:rsid w:val="006E6185"/>
    <w:rsid w:val="006E6917"/>
    <w:rsid w:val="006E6AD4"/>
    <w:rsid w:val="006F034F"/>
    <w:rsid w:val="006F05EC"/>
    <w:rsid w:val="006F109D"/>
    <w:rsid w:val="006F185F"/>
    <w:rsid w:val="006F1AD6"/>
    <w:rsid w:val="006F1D71"/>
    <w:rsid w:val="006F20F9"/>
    <w:rsid w:val="006F2AFD"/>
    <w:rsid w:val="006F3492"/>
    <w:rsid w:val="006F356D"/>
    <w:rsid w:val="006F35BF"/>
    <w:rsid w:val="006F3CC0"/>
    <w:rsid w:val="006F43AF"/>
    <w:rsid w:val="006F4C19"/>
    <w:rsid w:val="006F53BB"/>
    <w:rsid w:val="006F560C"/>
    <w:rsid w:val="006F5AF5"/>
    <w:rsid w:val="006F6677"/>
    <w:rsid w:val="006F6E90"/>
    <w:rsid w:val="006F6F89"/>
    <w:rsid w:val="006F7346"/>
    <w:rsid w:val="006F78ED"/>
    <w:rsid w:val="006F7D9D"/>
    <w:rsid w:val="007013B6"/>
    <w:rsid w:val="00701B01"/>
    <w:rsid w:val="007034CB"/>
    <w:rsid w:val="0070353E"/>
    <w:rsid w:val="007043FD"/>
    <w:rsid w:val="00704735"/>
    <w:rsid w:val="00704AA4"/>
    <w:rsid w:val="00704D95"/>
    <w:rsid w:val="00705D5C"/>
    <w:rsid w:val="00706AD6"/>
    <w:rsid w:val="00706FA4"/>
    <w:rsid w:val="00707217"/>
    <w:rsid w:val="007078CE"/>
    <w:rsid w:val="00707F90"/>
    <w:rsid w:val="00710766"/>
    <w:rsid w:val="00710953"/>
    <w:rsid w:val="00711772"/>
    <w:rsid w:val="00712348"/>
    <w:rsid w:val="00712A26"/>
    <w:rsid w:val="007142E6"/>
    <w:rsid w:val="00714481"/>
    <w:rsid w:val="00714778"/>
    <w:rsid w:val="007147BA"/>
    <w:rsid w:val="00714EE3"/>
    <w:rsid w:val="00714F1A"/>
    <w:rsid w:val="00715204"/>
    <w:rsid w:val="00715B07"/>
    <w:rsid w:val="00716141"/>
    <w:rsid w:val="00716208"/>
    <w:rsid w:val="007167D0"/>
    <w:rsid w:val="00716869"/>
    <w:rsid w:val="00716D9B"/>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919"/>
    <w:rsid w:val="00743D43"/>
    <w:rsid w:val="007442B9"/>
    <w:rsid w:val="00745164"/>
    <w:rsid w:val="00745AAC"/>
    <w:rsid w:val="007465EB"/>
    <w:rsid w:val="00746BF2"/>
    <w:rsid w:val="00746FC7"/>
    <w:rsid w:val="00747187"/>
    <w:rsid w:val="00747191"/>
    <w:rsid w:val="0075017C"/>
    <w:rsid w:val="0075077F"/>
    <w:rsid w:val="007507ED"/>
    <w:rsid w:val="00750C4E"/>
    <w:rsid w:val="007516BF"/>
    <w:rsid w:val="007526D1"/>
    <w:rsid w:val="00752C60"/>
    <w:rsid w:val="00752D6F"/>
    <w:rsid w:val="00753643"/>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CDC"/>
    <w:rsid w:val="00761ECB"/>
    <w:rsid w:val="00761FF7"/>
    <w:rsid w:val="007621B2"/>
    <w:rsid w:val="007623E1"/>
    <w:rsid w:val="00762444"/>
    <w:rsid w:val="007630AB"/>
    <w:rsid w:val="007638D4"/>
    <w:rsid w:val="007638F2"/>
    <w:rsid w:val="00763EAC"/>
    <w:rsid w:val="007640F8"/>
    <w:rsid w:val="007648EE"/>
    <w:rsid w:val="00764A68"/>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74E"/>
    <w:rsid w:val="007737D3"/>
    <w:rsid w:val="0077394F"/>
    <w:rsid w:val="00773C35"/>
    <w:rsid w:val="007741F7"/>
    <w:rsid w:val="0077468C"/>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CA"/>
    <w:rsid w:val="0078343F"/>
    <w:rsid w:val="007849A1"/>
    <w:rsid w:val="007859F9"/>
    <w:rsid w:val="007863EF"/>
    <w:rsid w:val="007868EB"/>
    <w:rsid w:val="00786980"/>
    <w:rsid w:val="0078704D"/>
    <w:rsid w:val="0078772A"/>
    <w:rsid w:val="00787CF4"/>
    <w:rsid w:val="00787DFF"/>
    <w:rsid w:val="00791D0F"/>
    <w:rsid w:val="00792C0A"/>
    <w:rsid w:val="00793E86"/>
    <w:rsid w:val="0079478A"/>
    <w:rsid w:val="007949B6"/>
    <w:rsid w:val="007949D3"/>
    <w:rsid w:val="00794FA3"/>
    <w:rsid w:val="0079520C"/>
    <w:rsid w:val="00795504"/>
    <w:rsid w:val="00795510"/>
    <w:rsid w:val="00795661"/>
    <w:rsid w:val="007958FC"/>
    <w:rsid w:val="00795A0D"/>
    <w:rsid w:val="00795B98"/>
    <w:rsid w:val="0079644A"/>
    <w:rsid w:val="007964D3"/>
    <w:rsid w:val="00796583"/>
    <w:rsid w:val="00796A50"/>
    <w:rsid w:val="0079712E"/>
    <w:rsid w:val="0079716E"/>
    <w:rsid w:val="00797557"/>
    <w:rsid w:val="0079760C"/>
    <w:rsid w:val="00797C1E"/>
    <w:rsid w:val="007A047E"/>
    <w:rsid w:val="007A1028"/>
    <w:rsid w:val="007A11EC"/>
    <w:rsid w:val="007A13E5"/>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6"/>
    <w:rsid w:val="007A691D"/>
    <w:rsid w:val="007A6F6B"/>
    <w:rsid w:val="007A79D4"/>
    <w:rsid w:val="007A7B92"/>
    <w:rsid w:val="007A7CB5"/>
    <w:rsid w:val="007B0803"/>
    <w:rsid w:val="007B1299"/>
    <w:rsid w:val="007B1326"/>
    <w:rsid w:val="007B23A3"/>
    <w:rsid w:val="007B2425"/>
    <w:rsid w:val="007B2758"/>
    <w:rsid w:val="007B2EDA"/>
    <w:rsid w:val="007B37AD"/>
    <w:rsid w:val="007B4BD9"/>
    <w:rsid w:val="007B4BFE"/>
    <w:rsid w:val="007B4E37"/>
    <w:rsid w:val="007B5C8C"/>
    <w:rsid w:val="007B5C9F"/>
    <w:rsid w:val="007B5E72"/>
    <w:rsid w:val="007B667A"/>
    <w:rsid w:val="007B6A31"/>
    <w:rsid w:val="007B729E"/>
    <w:rsid w:val="007B7479"/>
    <w:rsid w:val="007B7503"/>
    <w:rsid w:val="007B7F36"/>
    <w:rsid w:val="007C00F5"/>
    <w:rsid w:val="007C0413"/>
    <w:rsid w:val="007C0541"/>
    <w:rsid w:val="007C0570"/>
    <w:rsid w:val="007C09FD"/>
    <w:rsid w:val="007C1292"/>
    <w:rsid w:val="007C1BC5"/>
    <w:rsid w:val="007C1DDC"/>
    <w:rsid w:val="007C1F03"/>
    <w:rsid w:val="007C2052"/>
    <w:rsid w:val="007C2EA5"/>
    <w:rsid w:val="007C3DD1"/>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F1F"/>
    <w:rsid w:val="007F420A"/>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2A30"/>
    <w:rsid w:val="00803171"/>
    <w:rsid w:val="008033D4"/>
    <w:rsid w:val="00803A2C"/>
    <w:rsid w:val="00804249"/>
    <w:rsid w:val="008046C3"/>
    <w:rsid w:val="00804EA7"/>
    <w:rsid w:val="00804F2B"/>
    <w:rsid w:val="00805B40"/>
    <w:rsid w:val="00805FCD"/>
    <w:rsid w:val="0080609D"/>
    <w:rsid w:val="008065CF"/>
    <w:rsid w:val="00806B33"/>
    <w:rsid w:val="00806E01"/>
    <w:rsid w:val="0080719B"/>
    <w:rsid w:val="008079EE"/>
    <w:rsid w:val="00810C6A"/>
    <w:rsid w:val="00810FDE"/>
    <w:rsid w:val="00811114"/>
    <w:rsid w:val="0081125F"/>
    <w:rsid w:val="0081127A"/>
    <w:rsid w:val="00811574"/>
    <w:rsid w:val="00811C83"/>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2C88"/>
    <w:rsid w:val="008232A5"/>
    <w:rsid w:val="00824316"/>
    <w:rsid w:val="008244EB"/>
    <w:rsid w:val="00824AE2"/>
    <w:rsid w:val="00824DFD"/>
    <w:rsid w:val="0082545E"/>
    <w:rsid w:val="008260C3"/>
    <w:rsid w:val="00827231"/>
    <w:rsid w:val="008276B4"/>
    <w:rsid w:val="00827FC2"/>
    <w:rsid w:val="00830D9B"/>
    <w:rsid w:val="00830ECB"/>
    <w:rsid w:val="00831240"/>
    <w:rsid w:val="00831F92"/>
    <w:rsid w:val="00832073"/>
    <w:rsid w:val="0083305E"/>
    <w:rsid w:val="0083365F"/>
    <w:rsid w:val="00833824"/>
    <w:rsid w:val="008346BD"/>
    <w:rsid w:val="00835066"/>
    <w:rsid w:val="00835D97"/>
    <w:rsid w:val="00836074"/>
    <w:rsid w:val="008376DC"/>
    <w:rsid w:val="0083779C"/>
    <w:rsid w:val="00837D42"/>
    <w:rsid w:val="00837F6E"/>
    <w:rsid w:val="00840418"/>
    <w:rsid w:val="008425AC"/>
    <w:rsid w:val="008425FC"/>
    <w:rsid w:val="00842908"/>
    <w:rsid w:val="00842FBF"/>
    <w:rsid w:val="008431A6"/>
    <w:rsid w:val="00843325"/>
    <w:rsid w:val="0084338C"/>
    <w:rsid w:val="00843B48"/>
    <w:rsid w:val="00843BD2"/>
    <w:rsid w:val="00843E77"/>
    <w:rsid w:val="00843EFC"/>
    <w:rsid w:val="00844F53"/>
    <w:rsid w:val="008457A2"/>
    <w:rsid w:val="00845DE6"/>
    <w:rsid w:val="008462E2"/>
    <w:rsid w:val="00847178"/>
    <w:rsid w:val="008472C4"/>
    <w:rsid w:val="00847AE1"/>
    <w:rsid w:val="0085098A"/>
    <w:rsid w:val="00852AA4"/>
    <w:rsid w:val="00852FD2"/>
    <w:rsid w:val="0085345B"/>
    <w:rsid w:val="008539D4"/>
    <w:rsid w:val="00853A15"/>
    <w:rsid w:val="00853AEF"/>
    <w:rsid w:val="00853C02"/>
    <w:rsid w:val="00853C51"/>
    <w:rsid w:val="00854229"/>
    <w:rsid w:val="008543DB"/>
    <w:rsid w:val="00854848"/>
    <w:rsid w:val="00856089"/>
    <w:rsid w:val="008563D6"/>
    <w:rsid w:val="008603E3"/>
    <w:rsid w:val="008605B4"/>
    <w:rsid w:val="00861667"/>
    <w:rsid w:val="00861B5A"/>
    <w:rsid w:val="00862420"/>
    <w:rsid w:val="008629B5"/>
    <w:rsid w:val="00862B3D"/>
    <w:rsid w:val="00863159"/>
    <w:rsid w:val="00863DD1"/>
    <w:rsid w:val="00864605"/>
    <w:rsid w:val="0086466A"/>
    <w:rsid w:val="008649EB"/>
    <w:rsid w:val="00864FD5"/>
    <w:rsid w:val="00865DCC"/>
    <w:rsid w:val="008661E6"/>
    <w:rsid w:val="0086637C"/>
    <w:rsid w:val="0086645F"/>
    <w:rsid w:val="008664CA"/>
    <w:rsid w:val="00866785"/>
    <w:rsid w:val="00866F0C"/>
    <w:rsid w:val="00867571"/>
    <w:rsid w:val="00867A14"/>
    <w:rsid w:val="00867DBB"/>
    <w:rsid w:val="008701ED"/>
    <w:rsid w:val="0087085F"/>
    <w:rsid w:val="00870A15"/>
    <w:rsid w:val="00870FB6"/>
    <w:rsid w:val="008711F8"/>
    <w:rsid w:val="00871BE9"/>
    <w:rsid w:val="0087226F"/>
    <w:rsid w:val="0087255F"/>
    <w:rsid w:val="0087263A"/>
    <w:rsid w:val="00872E49"/>
    <w:rsid w:val="0087390E"/>
    <w:rsid w:val="00875065"/>
    <w:rsid w:val="008753D1"/>
    <w:rsid w:val="008755FC"/>
    <w:rsid w:val="008757DD"/>
    <w:rsid w:val="00875807"/>
    <w:rsid w:val="008758CC"/>
    <w:rsid w:val="008760A3"/>
    <w:rsid w:val="00876177"/>
    <w:rsid w:val="008763F9"/>
    <w:rsid w:val="00876682"/>
    <w:rsid w:val="008767A1"/>
    <w:rsid w:val="00876F20"/>
    <w:rsid w:val="00877442"/>
    <w:rsid w:val="00877538"/>
    <w:rsid w:val="008801FB"/>
    <w:rsid w:val="00881D50"/>
    <w:rsid w:val="00881E37"/>
    <w:rsid w:val="00881E76"/>
    <w:rsid w:val="00882339"/>
    <w:rsid w:val="00883E83"/>
    <w:rsid w:val="0088423B"/>
    <w:rsid w:val="00886906"/>
    <w:rsid w:val="008869A9"/>
    <w:rsid w:val="00886A26"/>
    <w:rsid w:val="00886BBF"/>
    <w:rsid w:val="00886FCE"/>
    <w:rsid w:val="00887361"/>
    <w:rsid w:val="00887D16"/>
    <w:rsid w:val="00891025"/>
    <w:rsid w:val="00891629"/>
    <w:rsid w:val="008917B9"/>
    <w:rsid w:val="008927A8"/>
    <w:rsid w:val="00892ADE"/>
    <w:rsid w:val="00892AF7"/>
    <w:rsid w:val="008936A6"/>
    <w:rsid w:val="00893A2C"/>
    <w:rsid w:val="00893C37"/>
    <w:rsid w:val="00893C41"/>
    <w:rsid w:val="008943B7"/>
    <w:rsid w:val="00894FE3"/>
    <w:rsid w:val="00895591"/>
    <w:rsid w:val="008955C4"/>
    <w:rsid w:val="0089582D"/>
    <w:rsid w:val="00895DCE"/>
    <w:rsid w:val="00897E43"/>
    <w:rsid w:val="008A0946"/>
    <w:rsid w:val="008A0BAF"/>
    <w:rsid w:val="008A14D5"/>
    <w:rsid w:val="008A1B35"/>
    <w:rsid w:val="008A1D74"/>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D01"/>
    <w:rsid w:val="008B1E02"/>
    <w:rsid w:val="008B2096"/>
    <w:rsid w:val="008B21CD"/>
    <w:rsid w:val="008B21E8"/>
    <w:rsid w:val="008B2216"/>
    <w:rsid w:val="008B29AA"/>
    <w:rsid w:val="008B36EC"/>
    <w:rsid w:val="008B3864"/>
    <w:rsid w:val="008B44FB"/>
    <w:rsid w:val="008B57F3"/>
    <w:rsid w:val="008B594A"/>
    <w:rsid w:val="008B5A51"/>
    <w:rsid w:val="008B5C1B"/>
    <w:rsid w:val="008B64E7"/>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13"/>
    <w:rsid w:val="008C335C"/>
    <w:rsid w:val="008C342B"/>
    <w:rsid w:val="008C3B75"/>
    <w:rsid w:val="008C4296"/>
    <w:rsid w:val="008C5137"/>
    <w:rsid w:val="008C5352"/>
    <w:rsid w:val="008C568A"/>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8A0"/>
    <w:rsid w:val="008D3C1D"/>
    <w:rsid w:val="008D4222"/>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F4C"/>
    <w:rsid w:val="008E45D0"/>
    <w:rsid w:val="008E4758"/>
    <w:rsid w:val="008E4A78"/>
    <w:rsid w:val="008E4DAB"/>
    <w:rsid w:val="008E5A76"/>
    <w:rsid w:val="008E5C48"/>
    <w:rsid w:val="008E6278"/>
    <w:rsid w:val="008E6982"/>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4C5"/>
    <w:rsid w:val="008F5552"/>
    <w:rsid w:val="008F5624"/>
    <w:rsid w:val="008F5CA5"/>
    <w:rsid w:val="008F638B"/>
    <w:rsid w:val="008F63B6"/>
    <w:rsid w:val="008F6718"/>
    <w:rsid w:val="008F67B1"/>
    <w:rsid w:val="008F68C0"/>
    <w:rsid w:val="008F68F4"/>
    <w:rsid w:val="008F6A38"/>
    <w:rsid w:val="008F6BD1"/>
    <w:rsid w:val="008F6E67"/>
    <w:rsid w:val="008F75BF"/>
    <w:rsid w:val="008F77EA"/>
    <w:rsid w:val="008F7804"/>
    <w:rsid w:val="008F7931"/>
    <w:rsid w:val="009004BB"/>
    <w:rsid w:val="00900794"/>
    <w:rsid w:val="009011BD"/>
    <w:rsid w:val="00901241"/>
    <w:rsid w:val="00902119"/>
    <w:rsid w:val="00902955"/>
    <w:rsid w:val="00902A2C"/>
    <w:rsid w:val="00903021"/>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A7D"/>
    <w:rsid w:val="00920441"/>
    <w:rsid w:val="00920C9F"/>
    <w:rsid w:val="00921134"/>
    <w:rsid w:val="0092120A"/>
    <w:rsid w:val="00921D5C"/>
    <w:rsid w:val="00921FF2"/>
    <w:rsid w:val="009226AA"/>
    <w:rsid w:val="00922EE1"/>
    <w:rsid w:val="00923467"/>
    <w:rsid w:val="009234FB"/>
    <w:rsid w:val="0092360E"/>
    <w:rsid w:val="00923918"/>
    <w:rsid w:val="0092467F"/>
    <w:rsid w:val="00924A87"/>
    <w:rsid w:val="0092596A"/>
    <w:rsid w:val="00925A25"/>
    <w:rsid w:val="00926501"/>
    <w:rsid w:val="00926FC2"/>
    <w:rsid w:val="009270E7"/>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E2"/>
    <w:rsid w:val="00936069"/>
    <w:rsid w:val="009361F9"/>
    <w:rsid w:val="0093652B"/>
    <w:rsid w:val="009365E2"/>
    <w:rsid w:val="00936985"/>
    <w:rsid w:val="00940647"/>
    <w:rsid w:val="00940DA0"/>
    <w:rsid w:val="009412BF"/>
    <w:rsid w:val="0094149A"/>
    <w:rsid w:val="009417ED"/>
    <w:rsid w:val="009421CD"/>
    <w:rsid w:val="00942C23"/>
    <w:rsid w:val="00942CB0"/>
    <w:rsid w:val="0094342D"/>
    <w:rsid w:val="0094353D"/>
    <w:rsid w:val="00943A8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8"/>
    <w:rsid w:val="009522BC"/>
    <w:rsid w:val="0095257D"/>
    <w:rsid w:val="009527F7"/>
    <w:rsid w:val="00952DAC"/>
    <w:rsid w:val="009537B7"/>
    <w:rsid w:val="00953D22"/>
    <w:rsid w:val="00953E3C"/>
    <w:rsid w:val="00955281"/>
    <w:rsid w:val="00955728"/>
    <w:rsid w:val="0095591C"/>
    <w:rsid w:val="0095682C"/>
    <w:rsid w:val="009575E5"/>
    <w:rsid w:val="00960D63"/>
    <w:rsid w:val="009618B7"/>
    <w:rsid w:val="00962B95"/>
    <w:rsid w:val="00962D49"/>
    <w:rsid w:val="00962EEA"/>
    <w:rsid w:val="009632F4"/>
    <w:rsid w:val="009632F8"/>
    <w:rsid w:val="0096431C"/>
    <w:rsid w:val="00965E8B"/>
    <w:rsid w:val="00966662"/>
    <w:rsid w:val="00966A99"/>
    <w:rsid w:val="00966C28"/>
    <w:rsid w:val="009671E5"/>
    <w:rsid w:val="009677C2"/>
    <w:rsid w:val="009678AE"/>
    <w:rsid w:val="00967955"/>
    <w:rsid w:val="00967C0F"/>
    <w:rsid w:val="0097008A"/>
    <w:rsid w:val="0097058A"/>
    <w:rsid w:val="0097074C"/>
    <w:rsid w:val="00970827"/>
    <w:rsid w:val="00970A6C"/>
    <w:rsid w:val="00970D25"/>
    <w:rsid w:val="0097104A"/>
    <w:rsid w:val="0097133F"/>
    <w:rsid w:val="00971D32"/>
    <w:rsid w:val="00971EBE"/>
    <w:rsid w:val="009722CF"/>
    <w:rsid w:val="009726AD"/>
    <w:rsid w:val="00972C96"/>
    <w:rsid w:val="009746D1"/>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309F"/>
    <w:rsid w:val="00983743"/>
    <w:rsid w:val="009838C1"/>
    <w:rsid w:val="00984B9A"/>
    <w:rsid w:val="00986242"/>
    <w:rsid w:val="0098663C"/>
    <w:rsid w:val="00987286"/>
    <w:rsid w:val="00987EC3"/>
    <w:rsid w:val="00987F30"/>
    <w:rsid w:val="00990D3A"/>
    <w:rsid w:val="00991458"/>
    <w:rsid w:val="00991834"/>
    <w:rsid w:val="00991C56"/>
    <w:rsid w:val="00991DDA"/>
    <w:rsid w:val="00991F02"/>
    <w:rsid w:val="00992970"/>
    <w:rsid w:val="00992ED8"/>
    <w:rsid w:val="009935EB"/>
    <w:rsid w:val="009939FC"/>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979"/>
    <w:rsid w:val="009A7A23"/>
    <w:rsid w:val="009A7F0F"/>
    <w:rsid w:val="009B008A"/>
    <w:rsid w:val="009B05B2"/>
    <w:rsid w:val="009B075D"/>
    <w:rsid w:val="009B1238"/>
    <w:rsid w:val="009B1329"/>
    <w:rsid w:val="009B1477"/>
    <w:rsid w:val="009B1989"/>
    <w:rsid w:val="009B19BA"/>
    <w:rsid w:val="009B1D3B"/>
    <w:rsid w:val="009B2C69"/>
    <w:rsid w:val="009B2DD1"/>
    <w:rsid w:val="009B344D"/>
    <w:rsid w:val="009B3479"/>
    <w:rsid w:val="009B4653"/>
    <w:rsid w:val="009B4738"/>
    <w:rsid w:val="009B4D3D"/>
    <w:rsid w:val="009B561A"/>
    <w:rsid w:val="009B5788"/>
    <w:rsid w:val="009B5E34"/>
    <w:rsid w:val="009B6575"/>
    <w:rsid w:val="009B67E0"/>
    <w:rsid w:val="009B6818"/>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8CB"/>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93"/>
    <w:rsid w:val="009D2A5C"/>
    <w:rsid w:val="009D2BA6"/>
    <w:rsid w:val="009D2C80"/>
    <w:rsid w:val="009D2CF5"/>
    <w:rsid w:val="009D2F47"/>
    <w:rsid w:val="009D310E"/>
    <w:rsid w:val="009D33C0"/>
    <w:rsid w:val="009D344B"/>
    <w:rsid w:val="009D35F7"/>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72E"/>
    <w:rsid w:val="009E0763"/>
    <w:rsid w:val="009E151F"/>
    <w:rsid w:val="009E155F"/>
    <w:rsid w:val="009E15F1"/>
    <w:rsid w:val="009E2079"/>
    <w:rsid w:val="009E2D8D"/>
    <w:rsid w:val="009E2EAD"/>
    <w:rsid w:val="009E2FB5"/>
    <w:rsid w:val="009E2FBE"/>
    <w:rsid w:val="009E2FC1"/>
    <w:rsid w:val="009E364C"/>
    <w:rsid w:val="009E4083"/>
    <w:rsid w:val="009E42F1"/>
    <w:rsid w:val="009E461C"/>
    <w:rsid w:val="009E4B74"/>
    <w:rsid w:val="009E5022"/>
    <w:rsid w:val="009E61C3"/>
    <w:rsid w:val="009E6284"/>
    <w:rsid w:val="009E6884"/>
    <w:rsid w:val="009E6D0E"/>
    <w:rsid w:val="009E6F64"/>
    <w:rsid w:val="009E6FB7"/>
    <w:rsid w:val="009E7638"/>
    <w:rsid w:val="009F047C"/>
    <w:rsid w:val="009F0ADE"/>
    <w:rsid w:val="009F1A0F"/>
    <w:rsid w:val="009F1A20"/>
    <w:rsid w:val="009F2DBF"/>
    <w:rsid w:val="009F3061"/>
    <w:rsid w:val="009F35E5"/>
    <w:rsid w:val="009F377C"/>
    <w:rsid w:val="009F38F7"/>
    <w:rsid w:val="009F3E3E"/>
    <w:rsid w:val="009F4306"/>
    <w:rsid w:val="009F4501"/>
    <w:rsid w:val="009F467A"/>
    <w:rsid w:val="009F47DD"/>
    <w:rsid w:val="009F48E7"/>
    <w:rsid w:val="009F519C"/>
    <w:rsid w:val="009F59E0"/>
    <w:rsid w:val="009F5D7B"/>
    <w:rsid w:val="009F5E7B"/>
    <w:rsid w:val="009F65F3"/>
    <w:rsid w:val="009F6C1A"/>
    <w:rsid w:val="009F6C6D"/>
    <w:rsid w:val="009F708C"/>
    <w:rsid w:val="009F73DD"/>
    <w:rsid w:val="009F7803"/>
    <w:rsid w:val="009F7BF4"/>
    <w:rsid w:val="00A00247"/>
    <w:rsid w:val="00A00249"/>
    <w:rsid w:val="00A00D70"/>
    <w:rsid w:val="00A00DD5"/>
    <w:rsid w:val="00A01045"/>
    <w:rsid w:val="00A01DBD"/>
    <w:rsid w:val="00A02315"/>
    <w:rsid w:val="00A03344"/>
    <w:rsid w:val="00A03547"/>
    <w:rsid w:val="00A03886"/>
    <w:rsid w:val="00A0455E"/>
    <w:rsid w:val="00A0478C"/>
    <w:rsid w:val="00A05B09"/>
    <w:rsid w:val="00A05C86"/>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984"/>
    <w:rsid w:val="00A11ED7"/>
    <w:rsid w:val="00A12341"/>
    <w:rsid w:val="00A12BF9"/>
    <w:rsid w:val="00A139A8"/>
    <w:rsid w:val="00A13B95"/>
    <w:rsid w:val="00A13BBC"/>
    <w:rsid w:val="00A13C4C"/>
    <w:rsid w:val="00A14873"/>
    <w:rsid w:val="00A14FB1"/>
    <w:rsid w:val="00A16FAB"/>
    <w:rsid w:val="00A17791"/>
    <w:rsid w:val="00A17C98"/>
    <w:rsid w:val="00A2058F"/>
    <w:rsid w:val="00A21043"/>
    <w:rsid w:val="00A2255F"/>
    <w:rsid w:val="00A2284D"/>
    <w:rsid w:val="00A22D2C"/>
    <w:rsid w:val="00A22D70"/>
    <w:rsid w:val="00A230BA"/>
    <w:rsid w:val="00A23FFF"/>
    <w:rsid w:val="00A244BC"/>
    <w:rsid w:val="00A26D92"/>
    <w:rsid w:val="00A2731E"/>
    <w:rsid w:val="00A27C84"/>
    <w:rsid w:val="00A27CD7"/>
    <w:rsid w:val="00A30025"/>
    <w:rsid w:val="00A304A8"/>
    <w:rsid w:val="00A30676"/>
    <w:rsid w:val="00A30B7C"/>
    <w:rsid w:val="00A30CE6"/>
    <w:rsid w:val="00A30E0D"/>
    <w:rsid w:val="00A30E73"/>
    <w:rsid w:val="00A3105A"/>
    <w:rsid w:val="00A315EB"/>
    <w:rsid w:val="00A31F7E"/>
    <w:rsid w:val="00A322B8"/>
    <w:rsid w:val="00A322BC"/>
    <w:rsid w:val="00A324AD"/>
    <w:rsid w:val="00A325DF"/>
    <w:rsid w:val="00A32D98"/>
    <w:rsid w:val="00A32E04"/>
    <w:rsid w:val="00A34667"/>
    <w:rsid w:val="00A3522E"/>
    <w:rsid w:val="00A35634"/>
    <w:rsid w:val="00A3594C"/>
    <w:rsid w:val="00A35A38"/>
    <w:rsid w:val="00A35F88"/>
    <w:rsid w:val="00A36127"/>
    <w:rsid w:val="00A363F7"/>
    <w:rsid w:val="00A3660C"/>
    <w:rsid w:val="00A366C0"/>
    <w:rsid w:val="00A36911"/>
    <w:rsid w:val="00A37034"/>
    <w:rsid w:val="00A37301"/>
    <w:rsid w:val="00A3782F"/>
    <w:rsid w:val="00A37BBC"/>
    <w:rsid w:val="00A37D62"/>
    <w:rsid w:val="00A40980"/>
    <w:rsid w:val="00A41573"/>
    <w:rsid w:val="00A41AD2"/>
    <w:rsid w:val="00A43114"/>
    <w:rsid w:val="00A44100"/>
    <w:rsid w:val="00A451FD"/>
    <w:rsid w:val="00A453A7"/>
    <w:rsid w:val="00A453D5"/>
    <w:rsid w:val="00A45439"/>
    <w:rsid w:val="00A455C0"/>
    <w:rsid w:val="00A45948"/>
    <w:rsid w:val="00A461B9"/>
    <w:rsid w:val="00A463E2"/>
    <w:rsid w:val="00A4678A"/>
    <w:rsid w:val="00A46FF8"/>
    <w:rsid w:val="00A47BDC"/>
    <w:rsid w:val="00A50AB7"/>
    <w:rsid w:val="00A50EB4"/>
    <w:rsid w:val="00A511E2"/>
    <w:rsid w:val="00A51257"/>
    <w:rsid w:val="00A513B6"/>
    <w:rsid w:val="00A51A59"/>
    <w:rsid w:val="00A51D00"/>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BD5"/>
    <w:rsid w:val="00A6024B"/>
    <w:rsid w:val="00A613C2"/>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67618"/>
    <w:rsid w:val="00A707B5"/>
    <w:rsid w:val="00A71520"/>
    <w:rsid w:val="00A7173F"/>
    <w:rsid w:val="00A72439"/>
    <w:rsid w:val="00A7259E"/>
    <w:rsid w:val="00A7326D"/>
    <w:rsid w:val="00A73808"/>
    <w:rsid w:val="00A73D44"/>
    <w:rsid w:val="00A74463"/>
    <w:rsid w:val="00A7457F"/>
    <w:rsid w:val="00A74C7D"/>
    <w:rsid w:val="00A755E7"/>
    <w:rsid w:val="00A75D8F"/>
    <w:rsid w:val="00A7625B"/>
    <w:rsid w:val="00A7660C"/>
    <w:rsid w:val="00A76A55"/>
    <w:rsid w:val="00A7756D"/>
    <w:rsid w:val="00A77DE2"/>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87"/>
    <w:rsid w:val="00A84DF8"/>
    <w:rsid w:val="00A8524F"/>
    <w:rsid w:val="00A85AF9"/>
    <w:rsid w:val="00A86122"/>
    <w:rsid w:val="00A8614D"/>
    <w:rsid w:val="00A86238"/>
    <w:rsid w:val="00A8640E"/>
    <w:rsid w:val="00A864F3"/>
    <w:rsid w:val="00A86544"/>
    <w:rsid w:val="00A86F29"/>
    <w:rsid w:val="00A8753E"/>
    <w:rsid w:val="00A87CF1"/>
    <w:rsid w:val="00A90351"/>
    <w:rsid w:val="00A9068D"/>
    <w:rsid w:val="00A90716"/>
    <w:rsid w:val="00A90E36"/>
    <w:rsid w:val="00A90FBC"/>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9D"/>
    <w:rsid w:val="00AA0764"/>
    <w:rsid w:val="00AA1205"/>
    <w:rsid w:val="00AA1474"/>
    <w:rsid w:val="00AA1639"/>
    <w:rsid w:val="00AA25C1"/>
    <w:rsid w:val="00AA2A30"/>
    <w:rsid w:val="00AA32EC"/>
    <w:rsid w:val="00AA3A18"/>
    <w:rsid w:val="00AA3CE0"/>
    <w:rsid w:val="00AA4052"/>
    <w:rsid w:val="00AA43ED"/>
    <w:rsid w:val="00AA4570"/>
    <w:rsid w:val="00AA493D"/>
    <w:rsid w:val="00AA4C2C"/>
    <w:rsid w:val="00AA516A"/>
    <w:rsid w:val="00AA5E97"/>
    <w:rsid w:val="00AA63F0"/>
    <w:rsid w:val="00AA6D92"/>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85B"/>
    <w:rsid w:val="00AC4950"/>
    <w:rsid w:val="00AC4D79"/>
    <w:rsid w:val="00AC4DF7"/>
    <w:rsid w:val="00AC58EC"/>
    <w:rsid w:val="00AC5975"/>
    <w:rsid w:val="00AC5A51"/>
    <w:rsid w:val="00AC5ACE"/>
    <w:rsid w:val="00AC6197"/>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241"/>
    <w:rsid w:val="00AF277F"/>
    <w:rsid w:val="00AF2CE1"/>
    <w:rsid w:val="00AF31BD"/>
    <w:rsid w:val="00AF39E3"/>
    <w:rsid w:val="00AF3A75"/>
    <w:rsid w:val="00AF3ED2"/>
    <w:rsid w:val="00AF476A"/>
    <w:rsid w:val="00AF49BD"/>
    <w:rsid w:val="00AF4A8A"/>
    <w:rsid w:val="00AF4B60"/>
    <w:rsid w:val="00AF5CC3"/>
    <w:rsid w:val="00AF5CF0"/>
    <w:rsid w:val="00AF6058"/>
    <w:rsid w:val="00AF6BE9"/>
    <w:rsid w:val="00AF70E7"/>
    <w:rsid w:val="00AF7190"/>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43EE"/>
    <w:rsid w:val="00B04421"/>
    <w:rsid w:val="00B05118"/>
    <w:rsid w:val="00B0675A"/>
    <w:rsid w:val="00B06F3B"/>
    <w:rsid w:val="00B0752C"/>
    <w:rsid w:val="00B076BA"/>
    <w:rsid w:val="00B078B7"/>
    <w:rsid w:val="00B07945"/>
    <w:rsid w:val="00B07A5D"/>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3E5"/>
    <w:rsid w:val="00B32716"/>
    <w:rsid w:val="00B329F2"/>
    <w:rsid w:val="00B32BEC"/>
    <w:rsid w:val="00B32D47"/>
    <w:rsid w:val="00B33677"/>
    <w:rsid w:val="00B34369"/>
    <w:rsid w:val="00B34829"/>
    <w:rsid w:val="00B34D7A"/>
    <w:rsid w:val="00B35782"/>
    <w:rsid w:val="00B36050"/>
    <w:rsid w:val="00B361D7"/>
    <w:rsid w:val="00B3624C"/>
    <w:rsid w:val="00B36E3C"/>
    <w:rsid w:val="00B37384"/>
    <w:rsid w:val="00B373D7"/>
    <w:rsid w:val="00B3774D"/>
    <w:rsid w:val="00B37B2A"/>
    <w:rsid w:val="00B37DAC"/>
    <w:rsid w:val="00B37FBA"/>
    <w:rsid w:val="00B4008D"/>
    <w:rsid w:val="00B4246E"/>
    <w:rsid w:val="00B42686"/>
    <w:rsid w:val="00B43497"/>
    <w:rsid w:val="00B43E5D"/>
    <w:rsid w:val="00B440B0"/>
    <w:rsid w:val="00B44874"/>
    <w:rsid w:val="00B4489B"/>
    <w:rsid w:val="00B45170"/>
    <w:rsid w:val="00B4551C"/>
    <w:rsid w:val="00B45C65"/>
    <w:rsid w:val="00B4600D"/>
    <w:rsid w:val="00B46799"/>
    <w:rsid w:val="00B47218"/>
    <w:rsid w:val="00B475CC"/>
    <w:rsid w:val="00B4777B"/>
    <w:rsid w:val="00B503FC"/>
    <w:rsid w:val="00B51108"/>
    <w:rsid w:val="00B513A7"/>
    <w:rsid w:val="00B51A0E"/>
    <w:rsid w:val="00B51CAE"/>
    <w:rsid w:val="00B5207D"/>
    <w:rsid w:val="00B52112"/>
    <w:rsid w:val="00B524BE"/>
    <w:rsid w:val="00B529C6"/>
    <w:rsid w:val="00B52E62"/>
    <w:rsid w:val="00B52E9A"/>
    <w:rsid w:val="00B534BF"/>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5B9"/>
    <w:rsid w:val="00B62644"/>
    <w:rsid w:val="00B62DD9"/>
    <w:rsid w:val="00B63341"/>
    <w:rsid w:val="00B63C87"/>
    <w:rsid w:val="00B63F14"/>
    <w:rsid w:val="00B64068"/>
    <w:rsid w:val="00B646FE"/>
    <w:rsid w:val="00B65108"/>
    <w:rsid w:val="00B65635"/>
    <w:rsid w:val="00B65E4A"/>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197"/>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37F7"/>
    <w:rsid w:val="00B83A51"/>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61A"/>
    <w:rsid w:val="00B95943"/>
    <w:rsid w:val="00B95B9D"/>
    <w:rsid w:val="00B9653D"/>
    <w:rsid w:val="00B96C6F"/>
    <w:rsid w:val="00B96CE5"/>
    <w:rsid w:val="00B97A22"/>
    <w:rsid w:val="00B97F16"/>
    <w:rsid w:val="00BA0040"/>
    <w:rsid w:val="00BA048C"/>
    <w:rsid w:val="00BA0B9C"/>
    <w:rsid w:val="00BA0D83"/>
    <w:rsid w:val="00BA11A4"/>
    <w:rsid w:val="00BA11FE"/>
    <w:rsid w:val="00BA15B3"/>
    <w:rsid w:val="00BA1909"/>
    <w:rsid w:val="00BA1E73"/>
    <w:rsid w:val="00BA2496"/>
    <w:rsid w:val="00BA2D7F"/>
    <w:rsid w:val="00BA31AB"/>
    <w:rsid w:val="00BA3803"/>
    <w:rsid w:val="00BA39D4"/>
    <w:rsid w:val="00BA3C3A"/>
    <w:rsid w:val="00BA3D4E"/>
    <w:rsid w:val="00BA3DF2"/>
    <w:rsid w:val="00BA45B8"/>
    <w:rsid w:val="00BA4659"/>
    <w:rsid w:val="00BA5394"/>
    <w:rsid w:val="00BA6447"/>
    <w:rsid w:val="00BA6B31"/>
    <w:rsid w:val="00BA6CDE"/>
    <w:rsid w:val="00BA7280"/>
    <w:rsid w:val="00BA7611"/>
    <w:rsid w:val="00BA767B"/>
    <w:rsid w:val="00BA7F1B"/>
    <w:rsid w:val="00BB00B7"/>
    <w:rsid w:val="00BB0623"/>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C11"/>
    <w:rsid w:val="00BB6D11"/>
    <w:rsid w:val="00BB7979"/>
    <w:rsid w:val="00BB7BEA"/>
    <w:rsid w:val="00BB7DEF"/>
    <w:rsid w:val="00BB7E8A"/>
    <w:rsid w:val="00BC0B40"/>
    <w:rsid w:val="00BC0F55"/>
    <w:rsid w:val="00BC1BFC"/>
    <w:rsid w:val="00BC1C50"/>
    <w:rsid w:val="00BC1C6E"/>
    <w:rsid w:val="00BC2F66"/>
    <w:rsid w:val="00BC3349"/>
    <w:rsid w:val="00BC33E8"/>
    <w:rsid w:val="00BC3A0D"/>
    <w:rsid w:val="00BC3B23"/>
    <w:rsid w:val="00BC3E0D"/>
    <w:rsid w:val="00BC3F33"/>
    <w:rsid w:val="00BC3F70"/>
    <w:rsid w:val="00BC411B"/>
    <w:rsid w:val="00BC499E"/>
    <w:rsid w:val="00BC5428"/>
    <w:rsid w:val="00BC5ACA"/>
    <w:rsid w:val="00BC6357"/>
    <w:rsid w:val="00BC6591"/>
    <w:rsid w:val="00BC6745"/>
    <w:rsid w:val="00BC69D9"/>
    <w:rsid w:val="00BC7472"/>
    <w:rsid w:val="00BC7CA8"/>
    <w:rsid w:val="00BD0E50"/>
    <w:rsid w:val="00BD1002"/>
    <w:rsid w:val="00BD1060"/>
    <w:rsid w:val="00BD2A95"/>
    <w:rsid w:val="00BD4698"/>
    <w:rsid w:val="00BD498D"/>
    <w:rsid w:val="00BD4C8A"/>
    <w:rsid w:val="00BD4E1E"/>
    <w:rsid w:val="00BD56F1"/>
    <w:rsid w:val="00BD5BB3"/>
    <w:rsid w:val="00BD6548"/>
    <w:rsid w:val="00BD6760"/>
    <w:rsid w:val="00BD6938"/>
    <w:rsid w:val="00BD694B"/>
    <w:rsid w:val="00BD743B"/>
    <w:rsid w:val="00BD750E"/>
    <w:rsid w:val="00BE01AE"/>
    <w:rsid w:val="00BE0424"/>
    <w:rsid w:val="00BE0D7D"/>
    <w:rsid w:val="00BE1623"/>
    <w:rsid w:val="00BE1796"/>
    <w:rsid w:val="00BE2030"/>
    <w:rsid w:val="00BE236A"/>
    <w:rsid w:val="00BE2464"/>
    <w:rsid w:val="00BE2D10"/>
    <w:rsid w:val="00BE2DAE"/>
    <w:rsid w:val="00BE32D8"/>
    <w:rsid w:val="00BE35DE"/>
    <w:rsid w:val="00BE4703"/>
    <w:rsid w:val="00BE4D2D"/>
    <w:rsid w:val="00BE4DEA"/>
    <w:rsid w:val="00BE5015"/>
    <w:rsid w:val="00BE5642"/>
    <w:rsid w:val="00BE5722"/>
    <w:rsid w:val="00BE602E"/>
    <w:rsid w:val="00BE6603"/>
    <w:rsid w:val="00BE674C"/>
    <w:rsid w:val="00BE6AFB"/>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194F"/>
    <w:rsid w:val="00C02493"/>
    <w:rsid w:val="00C02C31"/>
    <w:rsid w:val="00C03208"/>
    <w:rsid w:val="00C039DD"/>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1FB3"/>
    <w:rsid w:val="00C12AFF"/>
    <w:rsid w:val="00C12C82"/>
    <w:rsid w:val="00C142F1"/>
    <w:rsid w:val="00C14733"/>
    <w:rsid w:val="00C1560F"/>
    <w:rsid w:val="00C15637"/>
    <w:rsid w:val="00C1563B"/>
    <w:rsid w:val="00C15F47"/>
    <w:rsid w:val="00C160C4"/>
    <w:rsid w:val="00C1622C"/>
    <w:rsid w:val="00C16594"/>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58F2"/>
    <w:rsid w:val="00C25E5B"/>
    <w:rsid w:val="00C2612F"/>
    <w:rsid w:val="00C2619B"/>
    <w:rsid w:val="00C264BF"/>
    <w:rsid w:val="00C267A5"/>
    <w:rsid w:val="00C278DC"/>
    <w:rsid w:val="00C2792D"/>
    <w:rsid w:val="00C27A15"/>
    <w:rsid w:val="00C27E90"/>
    <w:rsid w:val="00C30131"/>
    <w:rsid w:val="00C30165"/>
    <w:rsid w:val="00C31694"/>
    <w:rsid w:val="00C318C4"/>
    <w:rsid w:val="00C31B22"/>
    <w:rsid w:val="00C32090"/>
    <w:rsid w:val="00C32242"/>
    <w:rsid w:val="00C32418"/>
    <w:rsid w:val="00C32808"/>
    <w:rsid w:val="00C32C43"/>
    <w:rsid w:val="00C33168"/>
    <w:rsid w:val="00C3333C"/>
    <w:rsid w:val="00C33B5C"/>
    <w:rsid w:val="00C33EF2"/>
    <w:rsid w:val="00C34497"/>
    <w:rsid w:val="00C34588"/>
    <w:rsid w:val="00C345E4"/>
    <w:rsid w:val="00C34A11"/>
    <w:rsid w:val="00C351D7"/>
    <w:rsid w:val="00C35287"/>
    <w:rsid w:val="00C353AE"/>
    <w:rsid w:val="00C354FC"/>
    <w:rsid w:val="00C359C3"/>
    <w:rsid w:val="00C35F34"/>
    <w:rsid w:val="00C37B43"/>
    <w:rsid w:val="00C37C2C"/>
    <w:rsid w:val="00C404ED"/>
    <w:rsid w:val="00C40CEE"/>
    <w:rsid w:val="00C412E3"/>
    <w:rsid w:val="00C41C31"/>
    <w:rsid w:val="00C42668"/>
    <w:rsid w:val="00C4270B"/>
    <w:rsid w:val="00C42B1B"/>
    <w:rsid w:val="00C42B36"/>
    <w:rsid w:val="00C4309C"/>
    <w:rsid w:val="00C44042"/>
    <w:rsid w:val="00C440F1"/>
    <w:rsid w:val="00C44421"/>
    <w:rsid w:val="00C4491E"/>
    <w:rsid w:val="00C44940"/>
    <w:rsid w:val="00C44999"/>
    <w:rsid w:val="00C45C96"/>
    <w:rsid w:val="00C4625E"/>
    <w:rsid w:val="00C46890"/>
    <w:rsid w:val="00C46F72"/>
    <w:rsid w:val="00C472AE"/>
    <w:rsid w:val="00C4730E"/>
    <w:rsid w:val="00C4764A"/>
    <w:rsid w:val="00C47839"/>
    <w:rsid w:val="00C47F86"/>
    <w:rsid w:val="00C5017C"/>
    <w:rsid w:val="00C50430"/>
    <w:rsid w:val="00C504B1"/>
    <w:rsid w:val="00C50DAC"/>
    <w:rsid w:val="00C51793"/>
    <w:rsid w:val="00C517CB"/>
    <w:rsid w:val="00C517DD"/>
    <w:rsid w:val="00C519F0"/>
    <w:rsid w:val="00C51BA0"/>
    <w:rsid w:val="00C52399"/>
    <w:rsid w:val="00C52CA1"/>
    <w:rsid w:val="00C531D1"/>
    <w:rsid w:val="00C537A6"/>
    <w:rsid w:val="00C53D23"/>
    <w:rsid w:val="00C542EF"/>
    <w:rsid w:val="00C542F3"/>
    <w:rsid w:val="00C54652"/>
    <w:rsid w:val="00C54B1F"/>
    <w:rsid w:val="00C54CFC"/>
    <w:rsid w:val="00C54E6B"/>
    <w:rsid w:val="00C54F7C"/>
    <w:rsid w:val="00C5600F"/>
    <w:rsid w:val="00C57103"/>
    <w:rsid w:val="00C571F2"/>
    <w:rsid w:val="00C576D7"/>
    <w:rsid w:val="00C57AB2"/>
    <w:rsid w:val="00C57AF9"/>
    <w:rsid w:val="00C57D3B"/>
    <w:rsid w:val="00C57D92"/>
    <w:rsid w:val="00C60CBF"/>
    <w:rsid w:val="00C61227"/>
    <w:rsid w:val="00C61282"/>
    <w:rsid w:val="00C61649"/>
    <w:rsid w:val="00C62E82"/>
    <w:rsid w:val="00C64EB6"/>
    <w:rsid w:val="00C64FB9"/>
    <w:rsid w:val="00C65365"/>
    <w:rsid w:val="00C66FE5"/>
    <w:rsid w:val="00C67841"/>
    <w:rsid w:val="00C7060E"/>
    <w:rsid w:val="00C70630"/>
    <w:rsid w:val="00C715B9"/>
    <w:rsid w:val="00C71DD7"/>
    <w:rsid w:val="00C71E7F"/>
    <w:rsid w:val="00C7241E"/>
    <w:rsid w:val="00C72991"/>
    <w:rsid w:val="00C72CFF"/>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0A81"/>
    <w:rsid w:val="00C8133F"/>
    <w:rsid w:val="00C814D4"/>
    <w:rsid w:val="00C81878"/>
    <w:rsid w:val="00C81EE1"/>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174F"/>
    <w:rsid w:val="00CA18C6"/>
    <w:rsid w:val="00CA1EB3"/>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33A0"/>
    <w:rsid w:val="00CB33D5"/>
    <w:rsid w:val="00CB3A65"/>
    <w:rsid w:val="00CB3DAF"/>
    <w:rsid w:val="00CB3DB9"/>
    <w:rsid w:val="00CB3FBA"/>
    <w:rsid w:val="00CB43FA"/>
    <w:rsid w:val="00CB5217"/>
    <w:rsid w:val="00CB61A4"/>
    <w:rsid w:val="00CB7444"/>
    <w:rsid w:val="00CB7B98"/>
    <w:rsid w:val="00CB7F48"/>
    <w:rsid w:val="00CC03E6"/>
    <w:rsid w:val="00CC076F"/>
    <w:rsid w:val="00CC14D5"/>
    <w:rsid w:val="00CC232C"/>
    <w:rsid w:val="00CC241C"/>
    <w:rsid w:val="00CC2874"/>
    <w:rsid w:val="00CC2D15"/>
    <w:rsid w:val="00CC306B"/>
    <w:rsid w:val="00CC385F"/>
    <w:rsid w:val="00CC3A6D"/>
    <w:rsid w:val="00CC3FA9"/>
    <w:rsid w:val="00CC400E"/>
    <w:rsid w:val="00CC40BD"/>
    <w:rsid w:val="00CC55E5"/>
    <w:rsid w:val="00CC5C74"/>
    <w:rsid w:val="00CC5C90"/>
    <w:rsid w:val="00CC645B"/>
    <w:rsid w:val="00CC69BD"/>
    <w:rsid w:val="00CC7009"/>
    <w:rsid w:val="00CC72DA"/>
    <w:rsid w:val="00CC750E"/>
    <w:rsid w:val="00CC78A2"/>
    <w:rsid w:val="00CC792A"/>
    <w:rsid w:val="00CD001C"/>
    <w:rsid w:val="00CD04F7"/>
    <w:rsid w:val="00CD0FB0"/>
    <w:rsid w:val="00CD10F0"/>
    <w:rsid w:val="00CD1319"/>
    <w:rsid w:val="00CD1593"/>
    <w:rsid w:val="00CD1BD9"/>
    <w:rsid w:val="00CD2136"/>
    <w:rsid w:val="00CD237E"/>
    <w:rsid w:val="00CD27B3"/>
    <w:rsid w:val="00CD2908"/>
    <w:rsid w:val="00CD2948"/>
    <w:rsid w:val="00CD29FF"/>
    <w:rsid w:val="00CD2FA7"/>
    <w:rsid w:val="00CD30F1"/>
    <w:rsid w:val="00CD4043"/>
    <w:rsid w:val="00CD4A53"/>
    <w:rsid w:val="00CD4AC5"/>
    <w:rsid w:val="00CD4F96"/>
    <w:rsid w:val="00CD566D"/>
    <w:rsid w:val="00CD56C6"/>
    <w:rsid w:val="00CD5A93"/>
    <w:rsid w:val="00CD66A4"/>
    <w:rsid w:val="00CD68D1"/>
    <w:rsid w:val="00CD6C00"/>
    <w:rsid w:val="00CD763F"/>
    <w:rsid w:val="00CD7ACF"/>
    <w:rsid w:val="00CE0068"/>
    <w:rsid w:val="00CE04D9"/>
    <w:rsid w:val="00CE0AD1"/>
    <w:rsid w:val="00CE0FB4"/>
    <w:rsid w:val="00CE147C"/>
    <w:rsid w:val="00CE18BB"/>
    <w:rsid w:val="00CE1D29"/>
    <w:rsid w:val="00CE1E03"/>
    <w:rsid w:val="00CE235F"/>
    <w:rsid w:val="00CE28FF"/>
    <w:rsid w:val="00CE370B"/>
    <w:rsid w:val="00CE3E48"/>
    <w:rsid w:val="00CE54D9"/>
    <w:rsid w:val="00CE6E3C"/>
    <w:rsid w:val="00CE6FA4"/>
    <w:rsid w:val="00CE776B"/>
    <w:rsid w:val="00CE7A49"/>
    <w:rsid w:val="00CF0097"/>
    <w:rsid w:val="00CF012B"/>
    <w:rsid w:val="00CF0574"/>
    <w:rsid w:val="00CF0936"/>
    <w:rsid w:val="00CF0AEA"/>
    <w:rsid w:val="00CF12BC"/>
    <w:rsid w:val="00CF15A1"/>
    <w:rsid w:val="00CF1870"/>
    <w:rsid w:val="00CF2815"/>
    <w:rsid w:val="00CF335C"/>
    <w:rsid w:val="00CF356C"/>
    <w:rsid w:val="00CF3AF1"/>
    <w:rsid w:val="00CF4BCF"/>
    <w:rsid w:val="00CF4BEE"/>
    <w:rsid w:val="00CF52D8"/>
    <w:rsid w:val="00CF571C"/>
    <w:rsid w:val="00CF6214"/>
    <w:rsid w:val="00CF6234"/>
    <w:rsid w:val="00CF6510"/>
    <w:rsid w:val="00CF70C4"/>
    <w:rsid w:val="00CF756E"/>
    <w:rsid w:val="00CF7BA2"/>
    <w:rsid w:val="00CF7CC1"/>
    <w:rsid w:val="00CF7E52"/>
    <w:rsid w:val="00CF7FBB"/>
    <w:rsid w:val="00D000F2"/>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7351"/>
    <w:rsid w:val="00D176EB"/>
    <w:rsid w:val="00D17965"/>
    <w:rsid w:val="00D20658"/>
    <w:rsid w:val="00D20AF9"/>
    <w:rsid w:val="00D20C60"/>
    <w:rsid w:val="00D20CDC"/>
    <w:rsid w:val="00D214BE"/>
    <w:rsid w:val="00D24212"/>
    <w:rsid w:val="00D2422E"/>
    <w:rsid w:val="00D246D3"/>
    <w:rsid w:val="00D249F0"/>
    <w:rsid w:val="00D24F13"/>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29D"/>
    <w:rsid w:val="00D423B2"/>
    <w:rsid w:val="00D42653"/>
    <w:rsid w:val="00D4272A"/>
    <w:rsid w:val="00D429AB"/>
    <w:rsid w:val="00D429DD"/>
    <w:rsid w:val="00D42B94"/>
    <w:rsid w:val="00D430F7"/>
    <w:rsid w:val="00D433A2"/>
    <w:rsid w:val="00D4342D"/>
    <w:rsid w:val="00D4356B"/>
    <w:rsid w:val="00D4358A"/>
    <w:rsid w:val="00D43CC5"/>
    <w:rsid w:val="00D446A2"/>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15DB"/>
    <w:rsid w:val="00D518CB"/>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B20"/>
    <w:rsid w:val="00D6374A"/>
    <w:rsid w:val="00D63A95"/>
    <w:rsid w:val="00D63C2A"/>
    <w:rsid w:val="00D655E4"/>
    <w:rsid w:val="00D65BDB"/>
    <w:rsid w:val="00D65CBF"/>
    <w:rsid w:val="00D65FFC"/>
    <w:rsid w:val="00D66312"/>
    <w:rsid w:val="00D6681B"/>
    <w:rsid w:val="00D671F6"/>
    <w:rsid w:val="00D67752"/>
    <w:rsid w:val="00D70313"/>
    <w:rsid w:val="00D704CB"/>
    <w:rsid w:val="00D70668"/>
    <w:rsid w:val="00D70A01"/>
    <w:rsid w:val="00D70D2B"/>
    <w:rsid w:val="00D71140"/>
    <w:rsid w:val="00D72080"/>
    <w:rsid w:val="00D72185"/>
    <w:rsid w:val="00D7222D"/>
    <w:rsid w:val="00D72266"/>
    <w:rsid w:val="00D72DB2"/>
    <w:rsid w:val="00D72E75"/>
    <w:rsid w:val="00D73D97"/>
    <w:rsid w:val="00D7410E"/>
    <w:rsid w:val="00D741A4"/>
    <w:rsid w:val="00D74714"/>
    <w:rsid w:val="00D7482A"/>
    <w:rsid w:val="00D75005"/>
    <w:rsid w:val="00D752F4"/>
    <w:rsid w:val="00D756FD"/>
    <w:rsid w:val="00D75CB5"/>
    <w:rsid w:val="00D75DF5"/>
    <w:rsid w:val="00D76776"/>
    <w:rsid w:val="00D76BB6"/>
    <w:rsid w:val="00D800F0"/>
    <w:rsid w:val="00D805F9"/>
    <w:rsid w:val="00D8075C"/>
    <w:rsid w:val="00D80E67"/>
    <w:rsid w:val="00D810E9"/>
    <w:rsid w:val="00D8156C"/>
    <w:rsid w:val="00D81E11"/>
    <w:rsid w:val="00D82558"/>
    <w:rsid w:val="00D825AB"/>
    <w:rsid w:val="00D82C04"/>
    <w:rsid w:val="00D83152"/>
    <w:rsid w:val="00D83C1A"/>
    <w:rsid w:val="00D83D00"/>
    <w:rsid w:val="00D83D35"/>
    <w:rsid w:val="00D83E01"/>
    <w:rsid w:val="00D84606"/>
    <w:rsid w:val="00D8472E"/>
    <w:rsid w:val="00D8594A"/>
    <w:rsid w:val="00D85B2A"/>
    <w:rsid w:val="00D86685"/>
    <w:rsid w:val="00D869BE"/>
    <w:rsid w:val="00D86D91"/>
    <w:rsid w:val="00D90213"/>
    <w:rsid w:val="00D91BB7"/>
    <w:rsid w:val="00D92BDA"/>
    <w:rsid w:val="00D92E83"/>
    <w:rsid w:val="00D93384"/>
    <w:rsid w:val="00D936F1"/>
    <w:rsid w:val="00D95206"/>
    <w:rsid w:val="00D95BD0"/>
    <w:rsid w:val="00D95F17"/>
    <w:rsid w:val="00D95FA9"/>
    <w:rsid w:val="00D96B82"/>
    <w:rsid w:val="00D9711D"/>
    <w:rsid w:val="00D9735C"/>
    <w:rsid w:val="00D97B82"/>
    <w:rsid w:val="00D97D0E"/>
    <w:rsid w:val="00DA02E3"/>
    <w:rsid w:val="00DA06FC"/>
    <w:rsid w:val="00DA0F13"/>
    <w:rsid w:val="00DA191A"/>
    <w:rsid w:val="00DA1BF3"/>
    <w:rsid w:val="00DA269F"/>
    <w:rsid w:val="00DA283E"/>
    <w:rsid w:val="00DA2DE6"/>
    <w:rsid w:val="00DA2F86"/>
    <w:rsid w:val="00DA31B0"/>
    <w:rsid w:val="00DA338A"/>
    <w:rsid w:val="00DA3582"/>
    <w:rsid w:val="00DA36E2"/>
    <w:rsid w:val="00DA3D77"/>
    <w:rsid w:val="00DA4043"/>
    <w:rsid w:val="00DA44DE"/>
    <w:rsid w:val="00DA5118"/>
    <w:rsid w:val="00DA555A"/>
    <w:rsid w:val="00DA5801"/>
    <w:rsid w:val="00DA659F"/>
    <w:rsid w:val="00DA6855"/>
    <w:rsid w:val="00DA6D24"/>
    <w:rsid w:val="00DA742F"/>
    <w:rsid w:val="00DA7678"/>
    <w:rsid w:val="00DA7B3A"/>
    <w:rsid w:val="00DA7BBB"/>
    <w:rsid w:val="00DB0C3D"/>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871"/>
    <w:rsid w:val="00DB78E6"/>
    <w:rsid w:val="00DB7CEF"/>
    <w:rsid w:val="00DC1442"/>
    <w:rsid w:val="00DC25DE"/>
    <w:rsid w:val="00DC2FDA"/>
    <w:rsid w:val="00DC33DC"/>
    <w:rsid w:val="00DC3656"/>
    <w:rsid w:val="00DC3890"/>
    <w:rsid w:val="00DC4704"/>
    <w:rsid w:val="00DC4D5D"/>
    <w:rsid w:val="00DC50D7"/>
    <w:rsid w:val="00DC511A"/>
    <w:rsid w:val="00DC5213"/>
    <w:rsid w:val="00DC53B7"/>
    <w:rsid w:val="00DC55A6"/>
    <w:rsid w:val="00DC5B73"/>
    <w:rsid w:val="00DC6E4E"/>
    <w:rsid w:val="00DC7E95"/>
    <w:rsid w:val="00DD1C36"/>
    <w:rsid w:val="00DD2147"/>
    <w:rsid w:val="00DD2196"/>
    <w:rsid w:val="00DD2A63"/>
    <w:rsid w:val="00DD2F05"/>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518"/>
    <w:rsid w:val="00DE1C7B"/>
    <w:rsid w:val="00DE22EC"/>
    <w:rsid w:val="00DE26B6"/>
    <w:rsid w:val="00DE278E"/>
    <w:rsid w:val="00DE31A5"/>
    <w:rsid w:val="00DE32BD"/>
    <w:rsid w:val="00DE3923"/>
    <w:rsid w:val="00DE43AA"/>
    <w:rsid w:val="00DE54A4"/>
    <w:rsid w:val="00DE56BD"/>
    <w:rsid w:val="00DE69FF"/>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1BC"/>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C71"/>
    <w:rsid w:val="00E01E0A"/>
    <w:rsid w:val="00E02425"/>
    <w:rsid w:val="00E02612"/>
    <w:rsid w:val="00E026BF"/>
    <w:rsid w:val="00E02795"/>
    <w:rsid w:val="00E0419C"/>
    <w:rsid w:val="00E0445D"/>
    <w:rsid w:val="00E046F4"/>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4B1C"/>
    <w:rsid w:val="00E14E3D"/>
    <w:rsid w:val="00E15843"/>
    <w:rsid w:val="00E158AB"/>
    <w:rsid w:val="00E15D5F"/>
    <w:rsid w:val="00E164B2"/>
    <w:rsid w:val="00E16BE4"/>
    <w:rsid w:val="00E16C53"/>
    <w:rsid w:val="00E17C68"/>
    <w:rsid w:val="00E2132A"/>
    <w:rsid w:val="00E214BC"/>
    <w:rsid w:val="00E2199D"/>
    <w:rsid w:val="00E224F8"/>
    <w:rsid w:val="00E22F7A"/>
    <w:rsid w:val="00E2314B"/>
    <w:rsid w:val="00E23BAB"/>
    <w:rsid w:val="00E24D1A"/>
    <w:rsid w:val="00E259EB"/>
    <w:rsid w:val="00E26B29"/>
    <w:rsid w:val="00E26EC4"/>
    <w:rsid w:val="00E27112"/>
    <w:rsid w:val="00E27332"/>
    <w:rsid w:val="00E27727"/>
    <w:rsid w:val="00E27DD5"/>
    <w:rsid w:val="00E3060D"/>
    <w:rsid w:val="00E30740"/>
    <w:rsid w:val="00E309A3"/>
    <w:rsid w:val="00E30BA3"/>
    <w:rsid w:val="00E30D1E"/>
    <w:rsid w:val="00E31E1D"/>
    <w:rsid w:val="00E32A76"/>
    <w:rsid w:val="00E32B49"/>
    <w:rsid w:val="00E32F10"/>
    <w:rsid w:val="00E341B4"/>
    <w:rsid w:val="00E345EC"/>
    <w:rsid w:val="00E346AE"/>
    <w:rsid w:val="00E35644"/>
    <w:rsid w:val="00E36A1C"/>
    <w:rsid w:val="00E370E3"/>
    <w:rsid w:val="00E374AB"/>
    <w:rsid w:val="00E379F0"/>
    <w:rsid w:val="00E40C17"/>
    <w:rsid w:val="00E40DFD"/>
    <w:rsid w:val="00E4101D"/>
    <w:rsid w:val="00E411F3"/>
    <w:rsid w:val="00E418AA"/>
    <w:rsid w:val="00E41A09"/>
    <w:rsid w:val="00E41A3D"/>
    <w:rsid w:val="00E4200F"/>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711"/>
    <w:rsid w:val="00E54A22"/>
    <w:rsid w:val="00E5533D"/>
    <w:rsid w:val="00E55556"/>
    <w:rsid w:val="00E555EA"/>
    <w:rsid w:val="00E55622"/>
    <w:rsid w:val="00E55ACA"/>
    <w:rsid w:val="00E55B45"/>
    <w:rsid w:val="00E56236"/>
    <w:rsid w:val="00E56717"/>
    <w:rsid w:val="00E568DA"/>
    <w:rsid w:val="00E56921"/>
    <w:rsid w:val="00E56939"/>
    <w:rsid w:val="00E5782B"/>
    <w:rsid w:val="00E60008"/>
    <w:rsid w:val="00E60438"/>
    <w:rsid w:val="00E605A8"/>
    <w:rsid w:val="00E60C6E"/>
    <w:rsid w:val="00E61F09"/>
    <w:rsid w:val="00E62411"/>
    <w:rsid w:val="00E62AA9"/>
    <w:rsid w:val="00E62B41"/>
    <w:rsid w:val="00E63216"/>
    <w:rsid w:val="00E635D5"/>
    <w:rsid w:val="00E63A9E"/>
    <w:rsid w:val="00E63D23"/>
    <w:rsid w:val="00E63E63"/>
    <w:rsid w:val="00E63FE8"/>
    <w:rsid w:val="00E64431"/>
    <w:rsid w:val="00E64905"/>
    <w:rsid w:val="00E6524D"/>
    <w:rsid w:val="00E6548A"/>
    <w:rsid w:val="00E654EA"/>
    <w:rsid w:val="00E6564A"/>
    <w:rsid w:val="00E65E76"/>
    <w:rsid w:val="00E67AE1"/>
    <w:rsid w:val="00E67F67"/>
    <w:rsid w:val="00E702FC"/>
    <w:rsid w:val="00E70346"/>
    <w:rsid w:val="00E706A0"/>
    <w:rsid w:val="00E7075F"/>
    <w:rsid w:val="00E7109D"/>
    <w:rsid w:val="00E7128B"/>
    <w:rsid w:val="00E7131E"/>
    <w:rsid w:val="00E71D96"/>
    <w:rsid w:val="00E72192"/>
    <w:rsid w:val="00E722FB"/>
    <w:rsid w:val="00E7313F"/>
    <w:rsid w:val="00E732EF"/>
    <w:rsid w:val="00E73D67"/>
    <w:rsid w:val="00E744F0"/>
    <w:rsid w:val="00E74578"/>
    <w:rsid w:val="00E746DD"/>
    <w:rsid w:val="00E749A5"/>
    <w:rsid w:val="00E74A2F"/>
    <w:rsid w:val="00E74A65"/>
    <w:rsid w:val="00E74CAC"/>
    <w:rsid w:val="00E76189"/>
    <w:rsid w:val="00E767AF"/>
    <w:rsid w:val="00E76F40"/>
    <w:rsid w:val="00E77A56"/>
    <w:rsid w:val="00E77C7C"/>
    <w:rsid w:val="00E77DEE"/>
    <w:rsid w:val="00E77E9A"/>
    <w:rsid w:val="00E801B9"/>
    <w:rsid w:val="00E80310"/>
    <w:rsid w:val="00E804D8"/>
    <w:rsid w:val="00E80B06"/>
    <w:rsid w:val="00E81053"/>
    <w:rsid w:val="00E81738"/>
    <w:rsid w:val="00E81F2E"/>
    <w:rsid w:val="00E82718"/>
    <w:rsid w:val="00E82C9E"/>
    <w:rsid w:val="00E83B1E"/>
    <w:rsid w:val="00E83B83"/>
    <w:rsid w:val="00E83B95"/>
    <w:rsid w:val="00E83F5C"/>
    <w:rsid w:val="00E84347"/>
    <w:rsid w:val="00E8440D"/>
    <w:rsid w:val="00E84EAE"/>
    <w:rsid w:val="00E84FFE"/>
    <w:rsid w:val="00E851E6"/>
    <w:rsid w:val="00E859D0"/>
    <w:rsid w:val="00E85B1A"/>
    <w:rsid w:val="00E85E00"/>
    <w:rsid w:val="00E87297"/>
    <w:rsid w:val="00E8764E"/>
    <w:rsid w:val="00E87B24"/>
    <w:rsid w:val="00E87D5E"/>
    <w:rsid w:val="00E90220"/>
    <w:rsid w:val="00E9092F"/>
    <w:rsid w:val="00E90ED0"/>
    <w:rsid w:val="00E91186"/>
    <w:rsid w:val="00E91FA0"/>
    <w:rsid w:val="00E92110"/>
    <w:rsid w:val="00E92F3E"/>
    <w:rsid w:val="00E938A6"/>
    <w:rsid w:val="00E93EC9"/>
    <w:rsid w:val="00E941AD"/>
    <w:rsid w:val="00E941D4"/>
    <w:rsid w:val="00E94531"/>
    <w:rsid w:val="00E94AAC"/>
    <w:rsid w:val="00E9514A"/>
    <w:rsid w:val="00E95362"/>
    <w:rsid w:val="00E95719"/>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F52"/>
    <w:rsid w:val="00EA320D"/>
    <w:rsid w:val="00EA37EF"/>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A7D8E"/>
    <w:rsid w:val="00EB022A"/>
    <w:rsid w:val="00EB1C79"/>
    <w:rsid w:val="00EB2175"/>
    <w:rsid w:val="00EB2FD0"/>
    <w:rsid w:val="00EB3B33"/>
    <w:rsid w:val="00EB3DCD"/>
    <w:rsid w:val="00EB4479"/>
    <w:rsid w:val="00EB4C40"/>
    <w:rsid w:val="00EB4E5B"/>
    <w:rsid w:val="00EB500D"/>
    <w:rsid w:val="00EB53C7"/>
    <w:rsid w:val="00EB5C37"/>
    <w:rsid w:val="00EB694E"/>
    <w:rsid w:val="00EB6ECD"/>
    <w:rsid w:val="00EB7033"/>
    <w:rsid w:val="00EB79A1"/>
    <w:rsid w:val="00EB7C59"/>
    <w:rsid w:val="00EB7F31"/>
    <w:rsid w:val="00EC02CC"/>
    <w:rsid w:val="00EC0838"/>
    <w:rsid w:val="00EC1CA0"/>
    <w:rsid w:val="00EC1CB3"/>
    <w:rsid w:val="00EC1FA2"/>
    <w:rsid w:val="00EC2276"/>
    <w:rsid w:val="00EC2807"/>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C7CE4"/>
    <w:rsid w:val="00ED01E8"/>
    <w:rsid w:val="00ED02C4"/>
    <w:rsid w:val="00ED08B7"/>
    <w:rsid w:val="00ED0B7D"/>
    <w:rsid w:val="00ED0D00"/>
    <w:rsid w:val="00ED0F3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23"/>
    <w:rsid w:val="00ED5A93"/>
    <w:rsid w:val="00ED5BAA"/>
    <w:rsid w:val="00ED6DF1"/>
    <w:rsid w:val="00ED709E"/>
    <w:rsid w:val="00ED7515"/>
    <w:rsid w:val="00ED7B53"/>
    <w:rsid w:val="00ED7BB6"/>
    <w:rsid w:val="00EE047C"/>
    <w:rsid w:val="00EE0553"/>
    <w:rsid w:val="00EE057E"/>
    <w:rsid w:val="00EE07B7"/>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5BE8"/>
    <w:rsid w:val="00EE5FE1"/>
    <w:rsid w:val="00EE631E"/>
    <w:rsid w:val="00EE6A67"/>
    <w:rsid w:val="00EE6C49"/>
    <w:rsid w:val="00EE76F7"/>
    <w:rsid w:val="00EF082E"/>
    <w:rsid w:val="00EF0C0D"/>
    <w:rsid w:val="00EF1157"/>
    <w:rsid w:val="00EF1195"/>
    <w:rsid w:val="00EF11F9"/>
    <w:rsid w:val="00EF1540"/>
    <w:rsid w:val="00EF1E36"/>
    <w:rsid w:val="00EF21A6"/>
    <w:rsid w:val="00EF2DCF"/>
    <w:rsid w:val="00EF340E"/>
    <w:rsid w:val="00EF34AB"/>
    <w:rsid w:val="00EF3C01"/>
    <w:rsid w:val="00EF3F6B"/>
    <w:rsid w:val="00EF4B22"/>
    <w:rsid w:val="00EF4B53"/>
    <w:rsid w:val="00EF544E"/>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88D"/>
    <w:rsid w:val="00F04645"/>
    <w:rsid w:val="00F04BC4"/>
    <w:rsid w:val="00F04C61"/>
    <w:rsid w:val="00F06769"/>
    <w:rsid w:val="00F067AE"/>
    <w:rsid w:val="00F06801"/>
    <w:rsid w:val="00F06AFE"/>
    <w:rsid w:val="00F06DCB"/>
    <w:rsid w:val="00F07B64"/>
    <w:rsid w:val="00F07E1F"/>
    <w:rsid w:val="00F07F51"/>
    <w:rsid w:val="00F1037A"/>
    <w:rsid w:val="00F10765"/>
    <w:rsid w:val="00F108BC"/>
    <w:rsid w:val="00F10CCE"/>
    <w:rsid w:val="00F1164B"/>
    <w:rsid w:val="00F116CC"/>
    <w:rsid w:val="00F117DD"/>
    <w:rsid w:val="00F13E0B"/>
    <w:rsid w:val="00F14018"/>
    <w:rsid w:val="00F1425E"/>
    <w:rsid w:val="00F14447"/>
    <w:rsid w:val="00F14855"/>
    <w:rsid w:val="00F14DFE"/>
    <w:rsid w:val="00F153D1"/>
    <w:rsid w:val="00F15655"/>
    <w:rsid w:val="00F15845"/>
    <w:rsid w:val="00F166D9"/>
    <w:rsid w:val="00F16EC6"/>
    <w:rsid w:val="00F16FD4"/>
    <w:rsid w:val="00F20544"/>
    <w:rsid w:val="00F20FC4"/>
    <w:rsid w:val="00F218D1"/>
    <w:rsid w:val="00F21B1C"/>
    <w:rsid w:val="00F22103"/>
    <w:rsid w:val="00F223DC"/>
    <w:rsid w:val="00F228D8"/>
    <w:rsid w:val="00F22ADD"/>
    <w:rsid w:val="00F23E0A"/>
    <w:rsid w:val="00F244AE"/>
    <w:rsid w:val="00F24821"/>
    <w:rsid w:val="00F248D2"/>
    <w:rsid w:val="00F24BA1"/>
    <w:rsid w:val="00F25284"/>
    <w:rsid w:val="00F25C26"/>
    <w:rsid w:val="00F2709B"/>
    <w:rsid w:val="00F27507"/>
    <w:rsid w:val="00F27ABA"/>
    <w:rsid w:val="00F27FEB"/>
    <w:rsid w:val="00F30897"/>
    <w:rsid w:val="00F30D87"/>
    <w:rsid w:val="00F31181"/>
    <w:rsid w:val="00F317BD"/>
    <w:rsid w:val="00F32CD2"/>
    <w:rsid w:val="00F32E08"/>
    <w:rsid w:val="00F33BB6"/>
    <w:rsid w:val="00F33C64"/>
    <w:rsid w:val="00F33E7D"/>
    <w:rsid w:val="00F33EB0"/>
    <w:rsid w:val="00F34653"/>
    <w:rsid w:val="00F34D22"/>
    <w:rsid w:val="00F34F33"/>
    <w:rsid w:val="00F35A54"/>
    <w:rsid w:val="00F35A97"/>
    <w:rsid w:val="00F35D9D"/>
    <w:rsid w:val="00F364D1"/>
    <w:rsid w:val="00F36E72"/>
    <w:rsid w:val="00F3795E"/>
    <w:rsid w:val="00F37B23"/>
    <w:rsid w:val="00F406F9"/>
    <w:rsid w:val="00F40A80"/>
    <w:rsid w:val="00F41587"/>
    <w:rsid w:val="00F4211B"/>
    <w:rsid w:val="00F4221E"/>
    <w:rsid w:val="00F42661"/>
    <w:rsid w:val="00F4296D"/>
    <w:rsid w:val="00F43654"/>
    <w:rsid w:val="00F4398B"/>
    <w:rsid w:val="00F43FA1"/>
    <w:rsid w:val="00F4421C"/>
    <w:rsid w:val="00F4493F"/>
    <w:rsid w:val="00F45180"/>
    <w:rsid w:val="00F456BE"/>
    <w:rsid w:val="00F45AB4"/>
    <w:rsid w:val="00F46351"/>
    <w:rsid w:val="00F46702"/>
    <w:rsid w:val="00F468E1"/>
    <w:rsid w:val="00F46AE1"/>
    <w:rsid w:val="00F46E71"/>
    <w:rsid w:val="00F4705B"/>
    <w:rsid w:val="00F47541"/>
    <w:rsid w:val="00F4787C"/>
    <w:rsid w:val="00F47BA1"/>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670D"/>
    <w:rsid w:val="00F56FC7"/>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8A6"/>
    <w:rsid w:val="00F74E7B"/>
    <w:rsid w:val="00F74FD5"/>
    <w:rsid w:val="00F751F0"/>
    <w:rsid w:val="00F755B3"/>
    <w:rsid w:val="00F75E56"/>
    <w:rsid w:val="00F76C63"/>
    <w:rsid w:val="00F76E0D"/>
    <w:rsid w:val="00F77055"/>
    <w:rsid w:val="00F7714B"/>
    <w:rsid w:val="00F774AB"/>
    <w:rsid w:val="00F804BF"/>
    <w:rsid w:val="00F812FC"/>
    <w:rsid w:val="00F81398"/>
    <w:rsid w:val="00F81431"/>
    <w:rsid w:val="00F81B8D"/>
    <w:rsid w:val="00F81E13"/>
    <w:rsid w:val="00F82A41"/>
    <w:rsid w:val="00F82B8E"/>
    <w:rsid w:val="00F82DD5"/>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1C3B"/>
    <w:rsid w:val="00F92CAF"/>
    <w:rsid w:val="00F93775"/>
    <w:rsid w:val="00F93B9B"/>
    <w:rsid w:val="00F93D3D"/>
    <w:rsid w:val="00F94326"/>
    <w:rsid w:val="00F95116"/>
    <w:rsid w:val="00F959A2"/>
    <w:rsid w:val="00F95CC8"/>
    <w:rsid w:val="00F96365"/>
    <w:rsid w:val="00F96505"/>
    <w:rsid w:val="00F96855"/>
    <w:rsid w:val="00F96D02"/>
    <w:rsid w:val="00F96D0E"/>
    <w:rsid w:val="00F97525"/>
    <w:rsid w:val="00FA0347"/>
    <w:rsid w:val="00FA06A3"/>
    <w:rsid w:val="00FA10DD"/>
    <w:rsid w:val="00FA12E4"/>
    <w:rsid w:val="00FA17BB"/>
    <w:rsid w:val="00FA18C3"/>
    <w:rsid w:val="00FA1B8A"/>
    <w:rsid w:val="00FA25B4"/>
    <w:rsid w:val="00FA3AEE"/>
    <w:rsid w:val="00FA3FE8"/>
    <w:rsid w:val="00FA40C1"/>
    <w:rsid w:val="00FA41E2"/>
    <w:rsid w:val="00FA42C7"/>
    <w:rsid w:val="00FA4488"/>
    <w:rsid w:val="00FA4946"/>
    <w:rsid w:val="00FA4974"/>
    <w:rsid w:val="00FA61DA"/>
    <w:rsid w:val="00FA662B"/>
    <w:rsid w:val="00FA695A"/>
    <w:rsid w:val="00FA7350"/>
    <w:rsid w:val="00FA74C8"/>
    <w:rsid w:val="00FA7860"/>
    <w:rsid w:val="00FA7DE9"/>
    <w:rsid w:val="00FB0158"/>
    <w:rsid w:val="00FB069A"/>
    <w:rsid w:val="00FB0949"/>
    <w:rsid w:val="00FB0BCB"/>
    <w:rsid w:val="00FB1071"/>
    <w:rsid w:val="00FB17A1"/>
    <w:rsid w:val="00FB187B"/>
    <w:rsid w:val="00FB1C93"/>
    <w:rsid w:val="00FB20BA"/>
    <w:rsid w:val="00FB2140"/>
    <w:rsid w:val="00FB32FD"/>
    <w:rsid w:val="00FB39D7"/>
    <w:rsid w:val="00FB437B"/>
    <w:rsid w:val="00FB453A"/>
    <w:rsid w:val="00FB45E0"/>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161C"/>
    <w:rsid w:val="00FC1861"/>
    <w:rsid w:val="00FC1AE4"/>
    <w:rsid w:val="00FC2741"/>
    <w:rsid w:val="00FC2F0D"/>
    <w:rsid w:val="00FC3092"/>
    <w:rsid w:val="00FC313A"/>
    <w:rsid w:val="00FC34CA"/>
    <w:rsid w:val="00FC3FF6"/>
    <w:rsid w:val="00FC43E8"/>
    <w:rsid w:val="00FC4A38"/>
    <w:rsid w:val="00FC4C61"/>
    <w:rsid w:val="00FC5056"/>
    <w:rsid w:val="00FC5A5E"/>
    <w:rsid w:val="00FC5E59"/>
    <w:rsid w:val="00FC61CD"/>
    <w:rsid w:val="00FC6666"/>
    <w:rsid w:val="00FC6C27"/>
    <w:rsid w:val="00FC6CA9"/>
    <w:rsid w:val="00FC79F5"/>
    <w:rsid w:val="00FC7B2D"/>
    <w:rsid w:val="00FC7FF7"/>
    <w:rsid w:val="00FD062D"/>
    <w:rsid w:val="00FD0C18"/>
    <w:rsid w:val="00FD11FD"/>
    <w:rsid w:val="00FD130D"/>
    <w:rsid w:val="00FD1909"/>
    <w:rsid w:val="00FD2D84"/>
    <w:rsid w:val="00FD3067"/>
    <w:rsid w:val="00FD3769"/>
    <w:rsid w:val="00FD376A"/>
    <w:rsid w:val="00FD41CC"/>
    <w:rsid w:val="00FD44D9"/>
    <w:rsid w:val="00FD4B0C"/>
    <w:rsid w:val="00FD5008"/>
    <w:rsid w:val="00FD5B4C"/>
    <w:rsid w:val="00FD5C55"/>
    <w:rsid w:val="00FD5CF8"/>
    <w:rsid w:val="00FD6845"/>
    <w:rsid w:val="00FD6D5E"/>
    <w:rsid w:val="00FD6DC6"/>
    <w:rsid w:val="00FD75DA"/>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213"/>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03565137">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7DB75D-2D02-4E88-8857-4CACCF7BF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3945</TotalTime>
  <Pages>3</Pages>
  <Words>1318</Words>
  <Characters>7513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8814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Lingyu-CATT</cp:lastModifiedBy>
  <cp:revision>200</cp:revision>
  <cp:lastPrinted>2007-04-24T00:59:00Z</cp:lastPrinted>
  <dcterms:created xsi:type="dcterms:W3CDTF">2022-08-09T16:43:00Z</dcterms:created>
  <dcterms:modified xsi:type="dcterms:W3CDTF">2024-02-19T09:32:00Z</dcterms:modified>
</cp:coreProperties>
</file>